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59" w:rsidRPr="00AF6459" w:rsidRDefault="00AF6459" w:rsidP="00AF6459">
      <w:pPr>
        <w:shd w:val="clear" w:color="auto" w:fill="FFFFFF"/>
        <w:spacing w:after="375" w:line="240" w:lineRule="auto"/>
        <w:jc w:val="center"/>
        <w:outlineLvl w:val="1"/>
        <w:rPr>
          <w:rFonts w:ascii="UbuntuMedium" w:eastAsia="Times New Roman" w:hAnsi="UbuntuMedium" w:cs="Arial"/>
          <w:caps/>
          <w:color w:val="000000"/>
          <w:sz w:val="36"/>
          <w:szCs w:val="36"/>
          <w:lang w:eastAsia="ru-RU"/>
        </w:rPr>
      </w:pPr>
      <w:bookmarkStart w:id="0" w:name="_GoBack"/>
      <w:bookmarkEnd w:id="0"/>
      <w:proofErr w:type="gramStart"/>
      <w:r w:rsidRPr="00AF6459">
        <w:rPr>
          <w:rFonts w:ascii="UbuntuMedium" w:eastAsia="Times New Roman" w:hAnsi="UbuntuMedium" w:cs="Arial"/>
          <w:caps/>
          <w:color w:val="000000"/>
          <w:sz w:val="36"/>
          <w:szCs w:val="36"/>
          <w:lang w:eastAsia="ru-RU"/>
        </w:rPr>
        <w:t>Информационное письмо Федеральной службы по финансовому мониторингу 30 июля 2018 г. № 55 «О применении отдельных норм Федерального закона от 07.08.2001 № 115-ФЗ «О противодействии легализации (отмыванию) доходов, полученных преступным путем, и финансированию терроризма» (в ред. Федерального закона от 29.12.2017 № 470-ФЗ) в части функционирования механизма «реабилитации» клиентов, в отношении которых принято решение об отказе в обслуживании»</w:t>
      </w:r>
      <w:proofErr w:type="gramEnd"/>
    </w:p>
    <w:p w:rsidR="00AF6459" w:rsidRPr="00AF6459" w:rsidRDefault="00AF6459" w:rsidP="00AF6459">
      <w:pPr>
        <w:shd w:val="clear" w:color="auto" w:fill="FFFFFF"/>
        <w:spacing w:after="165" w:line="240" w:lineRule="auto"/>
        <w:jc w:val="center"/>
        <w:rPr>
          <w:rFonts w:ascii="16pt" w:eastAsia="Times New Roman" w:hAnsi="16pt" w:cs="Arial"/>
          <w:color w:val="000000"/>
          <w:sz w:val="24"/>
          <w:szCs w:val="24"/>
          <w:lang w:eastAsia="ru-RU"/>
        </w:rPr>
      </w:pPr>
      <w:r w:rsidRPr="00AF6459">
        <w:rPr>
          <w:rFonts w:ascii="UbuntuRegular" w:eastAsia="Times New Roman" w:hAnsi="UbuntuRegular" w:cs="Arial"/>
          <w:b/>
          <w:bCs/>
          <w:color w:val="000000"/>
          <w:sz w:val="24"/>
          <w:szCs w:val="24"/>
          <w:lang w:eastAsia="ru-RU"/>
        </w:rPr>
        <w:t>ФЕДЕРАЛЬНАЯ СЛУЖБА ПО ФИНАНСОВОМУ МОНИТОРИНГУ</w:t>
      </w:r>
    </w:p>
    <w:p w:rsidR="00AF6459" w:rsidRPr="00AF6459" w:rsidRDefault="00AF6459" w:rsidP="00AF6459">
      <w:pPr>
        <w:shd w:val="clear" w:color="auto" w:fill="FFFFFF"/>
        <w:spacing w:after="165" w:line="240" w:lineRule="auto"/>
        <w:jc w:val="center"/>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w:t>
      </w:r>
    </w:p>
    <w:p w:rsidR="00AF6459" w:rsidRPr="00AF6459" w:rsidRDefault="00AF6459" w:rsidP="00AF6459">
      <w:pPr>
        <w:shd w:val="clear" w:color="auto" w:fill="FFFFFF"/>
        <w:spacing w:after="165" w:line="240" w:lineRule="auto"/>
        <w:jc w:val="center"/>
        <w:rPr>
          <w:rFonts w:ascii="16pt" w:eastAsia="Times New Roman" w:hAnsi="16pt" w:cs="Arial"/>
          <w:color w:val="000000"/>
          <w:sz w:val="24"/>
          <w:szCs w:val="24"/>
          <w:lang w:eastAsia="ru-RU"/>
        </w:rPr>
      </w:pPr>
      <w:r w:rsidRPr="00AF6459">
        <w:rPr>
          <w:rFonts w:ascii="UbuntuRegular" w:eastAsia="Times New Roman" w:hAnsi="UbuntuRegular" w:cs="Arial"/>
          <w:b/>
          <w:bCs/>
          <w:color w:val="000000"/>
          <w:sz w:val="24"/>
          <w:szCs w:val="24"/>
          <w:lang w:eastAsia="ru-RU"/>
        </w:rPr>
        <w:t>ИНФОРМАЦИОННОЕ ПИСЬМО</w:t>
      </w:r>
    </w:p>
    <w:p w:rsidR="00AF6459" w:rsidRPr="00AF6459" w:rsidRDefault="00AF6459" w:rsidP="00AF6459">
      <w:pPr>
        <w:shd w:val="clear" w:color="auto" w:fill="FFFFFF"/>
        <w:spacing w:after="165" w:line="240" w:lineRule="auto"/>
        <w:jc w:val="center"/>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w:t>
      </w:r>
    </w:p>
    <w:p w:rsidR="00AF6459" w:rsidRPr="00AF6459" w:rsidRDefault="00AF6459" w:rsidP="00AF6459">
      <w:pPr>
        <w:shd w:val="clear" w:color="auto" w:fill="FFFFFF"/>
        <w:spacing w:after="165" w:line="240" w:lineRule="auto"/>
        <w:jc w:val="center"/>
        <w:rPr>
          <w:rFonts w:ascii="16pt" w:eastAsia="Times New Roman" w:hAnsi="16pt" w:cs="Arial"/>
          <w:color w:val="000000"/>
          <w:sz w:val="24"/>
          <w:szCs w:val="24"/>
          <w:lang w:eastAsia="ru-RU"/>
        </w:rPr>
      </w:pPr>
      <w:r w:rsidRPr="00AF6459">
        <w:rPr>
          <w:rFonts w:ascii="UbuntuRegular" w:eastAsia="Times New Roman" w:hAnsi="UbuntuRegular" w:cs="Arial"/>
          <w:b/>
          <w:bCs/>
          <w:color w:val="000000"/>
          <w:sz w:val="24"/>
          <w:szCs w:val="24"/>
          <w:lang w:eastAsia="ru-RU"/>
        </w:rPr>
        <w:t>от 30 июля 2018 г. № 55</w:t>
      </w:r>
    </w:p>
    <w:p w:rsidR="00AF6459" w:rsidRPr="00AF6459" w:rsidRDefault="00AF6459" w:rsidP="00AF6459">
      <w:pPr>
        <w:shd w:val="clear" w:color="auto" w:fill="FFFFFF"/>
        <w:spacing w:after="165" w:line="240" w:lineRule="auto"/>
        <w:jc w:val="center"/>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w:t>
      </w:r>
    </w:p>
    <w:p w:rsidR="00AF6459" w:rsidRPr="00AF6459" w:rsidRDefault="00AF6459" w:rsidP="00AF6459">
      <w:pPr>
        <w:shd w:val="clear" w:color="auto" w:fill="FFFFFF"/>
        <w:spacing w:after="165" w:line="240" w:lineRule="auto"/>
        <w:jc w:val="center"/>
        <w:rPr>
          <w:rFonts w:ascii="16pt" w:eastAsia="Times New Roman" w:hAnsi="16pt" w:cs="Arial"/>
          <w:color w:val="000000"/>
          <w:sz w:val="24"/>
          <w:szCs w:val="24"/>
          <w:lang w:eastAsia="ru-RU"/>
        </w:rPr>
      </w:pPr>
      <w:r w:rsidRPr="00AF6459">
        <w:rPr>
          <w:rFonts w:ascii="UbuntuRegular" w:eastAsia="Times New Roman" w:hAnsi="UbuntuRegular" w:cs="Arial"/>
          <w:b/>
          <w:bCs/>
          <w:color w:val="000000"/>
          <w:sz w:val="24"/>
          <w:szCs w:val="24"/>
          <w:lang w:eastAsia="ru-RU"/>
        </w:rPr>
        <w:t>О ПРИМЕНЕНИИ ОТДЕЛЬНЫХ НОРМ ФЕДЕРАЛЬНОГО ЗАКОНА</w:t>
      </w:r>
    </w:p>
    <w:p w:rsidR="00AF6459" w:rsidRPr="00AF6459" w:rsidRDefault="00AF6459" w:rsidP="00AF6459">
      <w:pPr>
        <w:shd w:val="clear" w:color="auto" w:fill="FFFFFF"/>
        <w:spacing w:after="165" w:line="240" w:lineRule="auto"/>
        <w:jc w:val="center"/>
        <w:rPr>
          <w:rFonts w:ascii="16pt" w:eastAsia="Times New Roman" w:hAnsi="16pt" w:cs="Arial"/>
          <w:color w:val="000000"/>
          <w:sz w:val="24"/>
          <w:szCs w:val="24"/>
          <w:lang w:eastAsia="ru-RU"/>
        </w:rPr>
      </w:pPr>
      <w:r w:rsidRPr="00AF6459">
        <w:rPr>
          <w:rFonts w:ascii="UbuntuRegular" w:eastAsia="Times New Roman" w:hAnsi="UbuntuRegular" w:cs="Arial"/>
          <w:b/>
          <w:bCs/>
          <w:color w:val="000000"/>
          <w:sz w:val="24"/>
          <w:szCs w:val="24"/>
          <w:lang w:eastAsia="ru-RU"/>
        </w:rPr>
        <w:t>от 07.08.2001 № 115-ФЗ «О ПРОТИВОДЕЙСТВИИ ЛЕГАЛИЗАЦИИ (ОТМЫВАНИЮ) ДОХОДОВ, ПОЛУЧЕННЫХ ПРЕСТУПНЫМ ПУТЕМ, И ФИНАНСИРОВАНИЮ ТЕРРОРИЗМА» (в ред. Федерального закона от 29.12.2017 № 470-ФЗ) В ЧАСТИ ФУНКЦИОНИРОВАНИЯ МЕХАНИЗМА «РЕАБИЛИТАЦИИ» КЛИЕНТОВ, В ОТНОШЕНИИ КОТОРЫХ ПРИНЯТО РЕШЕНИЕ ОБ ОТКАЗЕ В ОБСЛУЖИВАНИИ</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UbuntuRegular" w:eastAsia="Times New Roman" w:hAnsi="UbuntuRegular" w:cs="Arial"/>
          <w:b/>
          <w:bCs/>
          <w:i/>
          <w:iCs/>
          <w:color w:val="000000"/>
          <w:sz w:val="24"/>
          <w:szCs w:val="24"/>
          <w:lang w:eastAsia="ru-RU"/>
        </w:rPr>
        <w:t xml:space="preserve">1. Ведет ли </w:t>
      </w:r>
      <w:proofErr w:type="spellStart"/>
      <w:r w:rsidRPr="00AF6459">
        <w:rPr>
          <w:rFonts w:ascii="UbuntuRegular" w:eastAsia="Times New Roman" w:hAnsi="UbuntuRegular" w:cs="Arial"/>
          <w:b/>
          <w:bCs/>
          <w:i/>
          <w:iCs/>
          <w:color w:val="000000"/>
          <w:sz w:val="24"/>
          <w:szCs w:val="24"/>
          <w:lang w:eastAsia="ru-RU"/>
        </w:rPr>
        <w:t>Росфинмониторинг</w:t>
      </w:r>
      <w:proofErr w:type="spellEnd"/>
      <w:r w:rsidRPr="00AF6459">
        <w:rPr>
          <w:rFonts w:ascii="UbuntuRegular" w:eastAsia="Times New Roman" w:hAnsi="UbuntuRegular" w:cs="Arial"/>
          <w:b/>
          <w:bCs/>
          <w:i/>
          <w:iCs/>
          <w:color w:val="000000"/>
          <w:sz w:val="24"/>
          <w:szCs w:val="24"/>
          <w:lang w:eastAsia="ru-RU"/>
        </w:rPr>
        <w:t xml:space="preserve"> какой-либо список лиц, участвующих в сомнительных операциях?</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В соответствии с требованиями пункта 2 статьи 6 Федерального закона № 115-ФЗ</w:t>
      </w:r>
      <w:bookmarkStart w:id="1" w:name="_ftnref1"/>
      <w:r w:rsidRPr="00AF6459">
        <w:rPr>
          <w:rFonts w:ascii="16pt" w:eastAsia="Times New Roman" w:hAnsi="16pt" w:cs="Arial"/>
          <w:color w:val="000000"/>
          <w:sz w:val="24"/>
          <w:szCs w:val="24"/>
          <w:lang w:eastAsia="ru-RU"/>
        </w:rPr>
        <w:fldChar w:fldCharType="begin"/>
      </w:r>
      <w:r w:rsidRPr="00AF6459">
        <w:rPr>
          <w:rFonts w:ascii="16pt" w:eastAsia="Times New Roman" w:hAnsi="16pt" w:cs="Arial"/>
          <w:color w:val="000000"/>
          <w:sz w:val="24"/>
          <w:szCs w:val="24"/>
          <w:lang w:eastAsia="ru-RU"/>
        </w:rPr>
        <w:instrText xml:space="preserve"> HYPERLINK "http://www.fedsfm.ru/news/3352" \l "_ftn1" \o "" </w:instrText>
      </w:r>
      <w:r w:rsidRPr="00AF6459">
        <w:rPr>
          <w:rFonts w:ascii="16pt" w:eastAsia="Times New Roman" w:hAnsi="16pt" w:cs="Arial"/>
          <w:color w:val="000000"/>
          <w:sz w:val="24"/>
          <w:szCs w:val="24"/>
          <w:lang w:eastAsia="ru-RU"/>
        </w:rPr>
        <w:fldChar w:fldCharType="separate"/>
      </w:r>
      <w:r w:rsidRPr="00AF6459">
        <w:rPr>
          <w:rFonts w:ascii="16pt" w:eastAsia="Times New Roman" w:hAnsi="16pt" w:cs="Arial"/>
          <w:color w:val="318AE2"/>
          <w:sz w:val="24"/>
          <w:szCs w:val="24"/>
          <w:lang w:eastAsia="ru-RU"/>
        </w:rPr>
        <w:t>[1]</w:t>
      </w:r>
      <w:r w:rsidRPr="00AF6459">
        <w:rPr>
          <w:rFonts w:ascii="16pt" w:eastAsia="Times New Roman" w:hAnsi="16pt" w:cs="Arial"/>
          <w:color w:val="000000"/>
          <w:sz w:val="24"/>
          <w:szCs w:val="24"/>
          <w:lang w:eastAsia="ru-RU"/>
        </w:rPr>
        <w:fldChar w:fldCharType="end"/>
      </w:r>
      <w:bookmarkEnd w:id="1"/>
      <w:r w:rsidRPr="00AF6459">
        <w:rPr>
          <w:rFonts w:ascii="16pt" w:eastAsia="Times New Roman" w:hAnsi="16pt" w:cs="Arial"/>
          <w:color w:val="000000"/>
          <w:sz w:val="24"/>
          <w:szCs w:val="24"/>
          <w:lang w:eastAsia="ru-RU"/>
        </w:rPr>
        <w:t>, Указа № 808</w:t>
      </w:r>
      <w:bookmarkStart w:id="2" w:name="_ftnref2"/>
      <w:r w:rsidRPr="00AF6459">
        <w:rPr>
          <w:rFonts w:ascii="16pt" w:eastAsia="Times New Roman" w:hAnsi="16pt" w:cs="Arial"/>
          <w:color w:val="000000"/>
          <w:sz w:val="24"/>
          <w:szCs w:val="24"/>
          <w:lang w:eastAsia="ru-RU"/>
        </w:rPr>
        <w:fldChar w:fldCharType="begin"/>
      </w:r>
      <w:r w:rsidRPr="00AF6459">
        <w:rPr>
          <w:rFonts w:ascii="16pt" w:eastAsia="Times New Roman" w:hAnsi="16pt" w:cs="Arial"/>
          <w:color w:val="000000"/>
          <w:sz w:val="24"/>
          <w:szCs w:val="24"/>
          <w:lang w:eastAsia="ru-RU"/>
        </w:rPr>
        <w:instrText xml:space="preserve"> HYPERLINK "http://www.fedsfm.ru/news/3352" \l "_ftn2" \o "" </w:instrText>
      </w:r>
      <w:r w:rsidRPr="00AF6459">
        <w:rPr>
          <w:rFonts w:ascii="16pt" w:eastAsia="Times New Roman" w:hAnsi="16pt" w:cs="Arial"/>
          <w:color w:val="000000"/>
          <w:sz w:val="24"/>
          <w:szCs w:val="24"/>
          <w:lang w:eastAsia="ru-RU"/>
        </w:rPr>
        <w:fldChar w:fldCharType="separate"/>
      </w:r>
      <w:r w:rsidRPr="00AF6459">
        <w:rPr>
          <w:rFonts w:ascii="16pt" w:eastAsia="Times New Roman" w:hAnsi="16pt" w:cs="Arial"/>
          <w:color w:val="318AE2"/>
          <w:sz w:val="24"/>
          <w:szCs w:val="24"/>
          <w:lang w:eastAsia="ru-RU"/>
        </w:rPr>
        <w:t>[2]</w:t>
      </w:r>
      <w:r w:rsidRPr="00AF6459">
        <w:rPr>
          <w:rFonts w:ascii="16pt" w:eastAsia="Times New Roman" w:hAnsi="16pt" w:cs="Arial"/>
          <w:color w:val="000000"/>
          <w:sz w:val="24"/>
          <w:szCs w:val="24"/>
          <w:lang w:eastAsia="ru-RU"/>
        </w:rPr>
        <w:fldChar w:fldCharType="end"/>
      </w:r>
      <w:bookmarkEnd w:id="2"/>
      <w:r w:rsidRPr="00AF6459">
        <w:rPr>
          <w:rFonts w:ascii="16pt" w:eastAsia="Times New Roman" w:hAnsi="16pt" w:cs="Arial"/>
          <w:color w:val="000000"/>
          <w:sz w:val="24"/>
          <w:szCs w:val="24"/>
          <w:lang w:eastAsia="ru-RU"/>
        </w:rPr>
        <w:t>, постановления Правительства Российской Федерации № 804</w:t>
      </w:r>
      <w:bookmarkStart w:id="3" w:name="_ftnref3"/>
      <w:r w:rsidRPr="00AF6459">
        <w:rPr>
          <w:rFonts w:ascii="16pt" w:eastAsia="Times New Roman" w:hAnsi="16pt" w:cs="Arial"/>
          <w:color w:val="000000"/>
          <w:sz w:val="24"/>
          <w:szCs w:val="24"/>
          <w:lang w:eastAsia="ru-RU"/>
        </w:rPr>
        <w:fldChar w:fldCharType="begin"/>
      </w:r>
      <w:r w:rsidRPr="00AF6459">
        <w:rPr>
          <w:rFonts w:ascii="16pt" w:eastAsia="Times New Roman" w:hAnsi="16pt" w:cs="Arial"/>
          <w:color w:val="000000"/>
          <w:sz w:val="24"/>
          <w:szCs w:val="24"/>
          <w:lang w:eastAsia="ru-RU"/>
        </w:rPr>
        <w:instrText xml:space="preserve"> HYPERLINK "http://www.fedsfm.ru/news/3352" \l "_ftn3" \o "" </w:instrText>
      </w:r>
      <w:r w:rsidRPr="00AF6459">
        <w:rPr>
          <w:rFonts w:ascii="16pt" w:eastAsia="Times New Roman" w:hAnsi="16pt" w:cs="Arial"/>
          <w:color w:val="000000"/>
          <w:sz w:val="24"/>
          <w:szCs w:val="24"/>
          <w:lang w:eastAsia="ru-RU"/>
        </w:rPr>
        <w:fldChar w:fldCharType="separate"/>
      </w:r>
      <w:r w:rsidRPr="00AF6459">
        <w:rPr>
          <w:rFonts w:ascii="16pt" w:eastAsia="Times New Roman" w:hAnsi="16pt" w:cs="Arial"/>
          <w:color w:val="318AE2"/>
          <w:sz w:val="24"/>
          <w:szCs w:val="24"/>
          <w:lang w:eastAsia="ru-RU"/>
        </w:rPr>
        <w:t>[3]</w:t>
      </w:r>
      <w:r w:rsidRPr="00AF6459">
        <w:rPr>
          <w:rFonts w:ascii="16pt" w:eastAsia="Times New Roman" w:hAnsi="16pt" w:cs="Arial"/>
          <w:color w:val="000000"/>
          <w:sz w:val="24"/>
          <w:szCs w:val="24"/>
          <w:lang w:eastAsia="ru-RU"/>
        </w:rPr>
        <w:fldChar w:fldCharType="end"/>
      </w:r>
      <w:bookmarkEnd w:id="3"/>
      <w:r w:rsidRPr="00AF6459">
        <w:rPr>
          <w:rFonts w:ascii="16pt" w:eastAsia="Times New Roman" w:hAnsi="16pt" w:cs="Arial"/>
          <w:color w:val="000000"/>
          <w:sz w:val="24"/>
          <w:szCs w:val="24"/>
          <w:lang w:eastAsia="ru-RU"/>
        </w:rPr>
        <w:t> </w:t>
      </w:r>
      <w:proofErr w:type="spellStart"/>
      <w:r w:rsidRPr="00AF6459">
        <w:rPr>
          <w:rFonts w:ascii="16pt" w:eastAsia="Times New Roman" w:hAnsi="16pt" w:cs="Arial"/>
          <w:color w:val="000000"/>
          <w:sz w:val="24"/>
          <w:szCs w:val="24"/>
          <w:lang w:eastAsia="ru-RU"/>
        </w:rPr>
        <w:t>Росфинмониторинг</w:t>
      </w:r>
      <w:proofErr w:type="spellEnd"/>
      <w:r w:rsidRPr="00AF6459">
        <w:rPr>
          <w:rFonts w:ascii="16pt" w:eastAsia="Times New Roman" w:hAnsi="16pt" w:cs="Arial"/>
          <w:color w:val="000000"/>
          <w:sz w:val="24"/>
          <w:szCs w:val="24"/>
          <w:lang w:eastAsia="ru-RU"/>
        </w:rPr>
        <w:t xml:space="preserve"> формирует только Перечень организаций  и физических лиц, в отношении которых имеются сведения об их причастности к экстремистской деятельности или терроризму (далее – Перечень).</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Включение в Перечень и исключение из него осуществляется по основаниям, предусмотренным пунктами 2.1. и 2.2. статьи 6 Федерального закона № 115-ФЗ.</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xml:space="preserve">Ведение </w:t>
      </w:r>
      <w:proofErr w:type="spellStart"/>
      <w:r w:rsidRPr="00AF6459">
        <w:rPr>
          <w:rFonts w:ascii="16pt" w:eastAsia="Times New Roman" w:hAnsi="16pt" w:cs="Arial"/>
          <w:color w:val="000000"/>
          <w:sz w:val="24"/>
          <w:szCs w:val="24"/>
          <w:lang w:eastAsia="ru-RU"/>
        </w:rPr>
        <w:t>Росфинмониторингом</w:t>
      </w:r>
      <w:proofErr w:type="spellEnd"/>
      <w:r w:rsidRPr="00AF6459">
        <w:rPr>
          <w:rFonts w:ascii="16pt" w:eastAsia="Times New Roman" w:hAnsi="16pt" w:cs="Arial"/>
          <w:color w:val="000000"/>
          <w:sz w:val="24"/>
          <w:szCs w:val="24"/>
          <w:lang w:eastAsia="ru-RU"/>
        </w:rPr>
        <w:t xml:space="preserve"> каких-либо перечней лиц, участвующих в сомнительных операциях, действующим законодательством Российской Федерации не предусмотрено.</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lastRenderedPageBreak/>
        <w:t> </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UbuntuRegular" w:eastAsia="Times New Roman" w:hAnsi="UbuntuRegular" w:cs="Arial"/>
          <w:b/>
          <w:bCs/>
          <w:i/>
          <w:iCs/>
          <w:color w:val="000000"/>
          <w:sz w:val="24"/>
          <w:szCs w:val="24"/>
          <w:lang w:eastAsia="ru-RU"/>
        </w:rPr>
        <w:t xml:space="preserve">2. Вправе ли </w:t>
      </w:r>
      <w:proofErr w:type="spellStart"/>
      <w:r w:rsidRPr="00AF6459">
        <w:rPr>
          <w:rFonts w:ascii="UbuntuRegular" w:eastAsia="Times New Roman" w:hAnsi="UbuntuRegular" w:cs="Arial"/>
          <w:b/>
          <w:bCs/>
          <w:i/>
          <w:iCs/>
          <w:color w:val="000000"/>
          <w:sz w:val="24"/>
          <w:szCs w:val="24"/>
          <w:lang w:eastAsia="ru-RU"/>
        </w:rPr>
        <w:t>Росфинмониторинг</w:t>
      </w:r>
      <w:proofErr w:type="spellEnd"/>
      <w:r w:rsidRPr="00AF6459">
        <w:rPr>
          <w:rFonts w:ascii="UbuntuRegular" w:eastAsia="Times New Roman" w:hAnsi="UbuntuRegular" w:cs="Arial"/>
          <w:b/>
          <w:bCs/>
          <w:i/>
          <w:iCs/>
          <w:color w:val="000000"/>
          <w:sz w:val="24"/>
          <w:szCs w:val="24"/>
          <w:lang w:eastAsia="ru-RU"/>
        </w:rPr>
        <w:t xml:space="preserve"> выдать распоряжение кредитным организациям о блокировке счетов, ограничить или запретить выдачу банковских карт, установить запрет на открытие банковского счета (вклада), ввести ограничения на использование дистанционного банковского обслуживания (ДБО)?</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xml:space="preserve">Действующим законодательством Российской Федерации </w:t>
      </w:r>
      <w:proofErr w:type="spellStart"/>
      <w:r w:rsidRPr="00AF6459">
        <w:rPr>
          <w:rFonts w:ascii="16pt" w:eastAsia="Times New Roman" w:hAnsi="16pt" w:cs="Arial"/>
          <w:color w:val="000000"/>
          <w:sz w:val="24"/>
          <w:szCs w:val="24"/>
          <w:lang w:eastAsia="ru-RU"/>
        </w:rPr>
        <w:t>Росфинмониторинг</w:t>
      </w:r>
      <w:proofErr w:type="spellEnd"/>
      <w:r w:rsidRPr="00AF6459">
        <w:rPr>
          <w:rFonts w:ascii="16pt" w:eastAsia="Times New Roman" w:hAnsi="16pt" w:cs="Arial"/>
          <w:color w:val="000000"/>
          <w:sz w:val="24"/>
          <w:szCs w:val="24"/>
          <w:lang w:eastAsia="ru-RU"/>
        </w:rPr>
        <w:t xml:space="preserve"> не </w:t>
      </w:r>
      <w:proofErr w:type="gramStart"/>
      <w:r w:rsidRPr="00AF6459">
        <w:rPr>
          <w:rFonts w:ascii="16pt" w:eastAsia="Times New Roman" w:hAnsi="16pt" w:cs="Arial"/>
          <w:color w:val="000000"/>
          <w:sz w:val="24"/>
          <w:szCs w:val="24"/>
          <w:lang w:eastAsia="ru-RU"/>
        </w:rPr>
        <w:t>наделен</w:t>
      </w:r>
      <w:proofErr w:type="gramEnd"/>
      <w:r w:rsidRPr="00AF6459">
        <w:rPr>
          <w:rFonts w:ascii="16pt" w:eastAsia="Times New Roman" w:hAnsi="16pt" w:cs="Arial"/>
          <w:color w:val="000000"/>
          <w:sz w:val="24"/>
          <w:szCs w:val="24"/>
          <w:lang w:eastAsia="ru-RU"/>
        </w:rPr>
        <w:t xml:space="preserve"> полномочиями выдать распоряжения кредитным организациям о блокировке счетов, об ограничении или запрете на выдачу и/или замену банковских карт, об установлении запрета на открытие банковских счетов (вкладов), введении ограничения на использование ДБО тех или иных клиентов. </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UbuntuRegular" w:eastAsia="Times New Roman" w:hAnsi="UbuntuRegular" w:cs="Arial"/>
          <w:b/>
          <w:bCs/>
          <w:i/>
          <w:iCs/>
          <w:color w:val="000000"/>
          <w:sz w:val="24"/>
          <w:szCs w:val="24"/>
          <w:lang w:eastAsia="ru-RU"/>
        </w:rPr>
        <w:t>3. Почему банк заблокировал или приостановил операцию?</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В соответствии с положениями статьи 7 Федерального закона № 115-ФЗ субъекты, поименованные в статье 5 Федерального закона № 115-ФЗ</w:t>
      </w:r>
      <w:bookmarkStart w:id="4" w:name="_ftnref4"/>
      <w:r w:rsidRPr="00AF6459">
        <w:rPr>
          <w:rFonts w:ascii="16pt" w:eastAsia="Times New Roman" w:hAnsi="16pt" w:cs="Arial"/>
          <w:color w:val="000000"/>
          <w:sz w:val="24"/>
          <w:szCs w:val="24"/>
          <w:lang w:eastAsia="ru-RU"/>
        </w:rPr>
        <w:fldChar w:fldCharType="begin"/>
      </w:r>
      <w:r w:rsidRPr="00AF6459">
        <w:rPr>
          <w:rFonts w:ascii="16pt" w:eastAsia="Times New Roman" w:hAnsi="16pt" w:cs="Arial"/>
          <w:color w:val="000000"/>
          <w:sz w:val="24"/>
          <w:szCs w:val="24"/>
          <w:lang w:eastAsia="ru-RU"/>
        </w:rPr>
        <w:instrText xml:space="preserve"> HYPERLINK "http://www.fedsfm.ru/news/3352" \l "_ftn4" \o "" </w:instrText>
      </w:r>
      <w:r w:rsidRPr="00AF6459">
        <w:rPr>
          <w:rFonts w:ascii="16pt" w:eastAsia="Times New Roman" w:hAnsi="16pt" w:cs="Arial"/>
          <w:color w:val="000000"/>
          <w:sz w:val="24"/>
          <w:szCs w:val="24"/>
          <w:lang w:eastAsia="ru-RU"/>
        </w:rPr>
        <w:fldChar w:fldCharType="separate"/>
      </w:r>
      <w:r w:rsidRPr="00AF6459">
        <w:rPr>
          <w:rFonts w:ascii="16pt" w:eastAsia="Times New Roman" w:hAnsi="16pt" w:cs="Arial"/>
          <w:color w:val="318AE2"/>
          <w:sz w:val="24"/>
          <w:szCs w:val="24"/>
          <w:lang w:eastAsia="ru-RU"/>
        </w:rPr>
        <w:t>[4]</w:t>
      </w:r>
      <w:r w:rsidRPr="00AF6459">
        <w:rPr>
          <w:rFonts w:ascii="16pt" w:eastAsia="Times New Roman" w:hAnsi="16pt" w:cs="Arial"/>
          <w:color w:val="000000"/>
          <w:sz w:val="24"/>
          <w:szCs w:val="24"/>
          <w:lang w:eastAsia="ru-RU"/>
        </w:rPr>
        <w:fldChar w:fldCharType="end"/>
      </w:r>
      <w:bookmarkEnd w:id="4"/>
      <w:r w:rsidRPr="00AF6459">
        <w:rPr>
          <w:rFonts w:ascii="16pt" w:eastAsia="Times New Roman" w:hAnsi="16pt" w:cs="Arial"/>
          <w:color w:val="000000"/>
          <w:sz w:val="24"/>
          <w:szCs w:val="24"/>
          <w:lang w:eastAsia="ru-RU"/>
        </w:rPr>
        <w:t> (далее – субъекты), обязаны:</w:t>
      </w:r>
    </w:p>
    <w:p w:rsidR="00AF6459" w:rsidRPr="00AF6459" w:rsidRDefault="00AF6459" w:rsidP="00AF6459">
      <w:pPr>
        <w:numPr>
          <w:ilvl w:val="0"/>
          <w:numId w:val="1"/>
        </w:numPr>
        <w:shd w:val="clear" w:color="auto" w:fill="FFFFFF"/>
        <w:spacing w:before="100" w:beforeAutospacing="1" w:after="100" w:afterAutospacing="1" w:line="240" w:lineRule="auto"/>
        <w:ind w:left="495"/>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применять меры по замораживанию (блокированию) денежных средств или иного имущества</w:t>
      </w:r>
      <w:bookmarkStart w:id="5" w:name="_ftnref5"/>
      <w:r w:rsidRPr="00AF6459">
        <w:rPr>
          <w:rFonts w:ascii="16pt" w:eastAsia="Times New Roman" w:hAnsi="16pt" w:cs="Arial"/>
          <w:color w:val="000000"/>
          <w:sz w:val="24"/>
          <w:szCs w:val="24"/>
          <w:lang w:eastAsia="ru-RU"/>
        </w:rPr>
        <w:fldChar w:fldCharType="begin"/>
      </w:r>
      <w:r w:rsidRPr="00AF6459">
        <w:rPr>
          <w:rFonts w:ascii="16pt" w:eastAsia="Times New Roman" w:hAnsi="16pt" w:cs="Arial"/>
          <w:color w:val="000000"/>
          <w:sz w:val="24"/>
          <w:szCs w:val="24"/>
          <w:lang w:eastAsia="ru-RU"/>
        </w:rPr>
        <w:instrText xml:space="preserve"> HYPERLINK "http://www.fedsfm.ru/news/3352" \l "_ftn5" \o "" </w:instrText>
      </w:r>
      <w:r w:rsidRPr="00AF6459">
        <w:rPr>
          <w:rFonts w:ascii="16pt" w:eastAsia="Times New Roman" w:hAnsi="16pt" w:cs="Arial"/>
          <w:color w:val="000000"/>
          <w:sz w:val="24"/>
          <w:szCs w:val="24"/>
          <w:lang w:eastAsia="ru-RU"/>
        </w:rPr>
        <w:fldChar w:fldCharType="separate"/>
      </w:r>
      <w:r w:rsidRPr="00AF6459">
        <w:rPr>
          <w:rFonts w:ascii="16pt" w:eastAsia="Times New Roman" w:hAnsi="16pt" w:cs="Arial"/>
          <w:color w:val="318AE2"/>
          <w:sz w:val="24"/>
          <w:szCs w:val="24"/>
          <w:lang w:eastAsia="ru-RU"/>
        </w:rPr>
        <w:t>[5]</w:t>
      </w:r>
      <w:r w:rsidRPr="00AF6459">
        <w:rPr>
          <w:rFonts w:ascii="16pt" w:eastAsia="Times New Roman" w:hAnsi="16pt" w:cs="Arial"/>
          <w:color w:val="000000"/>
          <w:sz w:val="24"/>
          <w:szCs w:val="24"/>
          <w:lang w:eastAsia="ru-RU"/>
        </w:rPr>
        <w:fldChar w:fldCharType="end"/>
      </w:r>
      <w:bookmarkEnd w:id="5"/>
      <w:r w:rsidRPr="00AF6459">
        <w:rPr>
          <w:rFonts w:ascii="16pt" w:eastAsia="Times New Roman" w:hAnsi="16pt" w:cs="Arial"/>
          <w:color w:val="000000"/>
          <w:sz w:val="24"/>
          <w:szCs w:val="24"/>
          <w:lang w:eastAsia="ru-RU"/>
        </w:rPr>
        <w:t>, за исключением случаев, установленных пунктом 2.4 статьи 6 указанного закона,</w:t>
      </w:r>
    </w:p>
    <w:p w:rsidR="00AF6459" w:rsidRPr="00AF6459" w:rsidRDefault="00AF6459" w:rsidP="00AF6459">
      <w:pPr>
        <w:numPr>
          <w:ilvl w:val="0"/>
          <w:numId w:val="1"/>
        </w:numPr>
        <w:shd w:val="clear" w:color="auto" w:fill="FFFFFF"/>
        <w:spacing w:before="100" w:beforeAutospacing="1" w:after="100" w:afterAutospacing="1" w:line="240" w:lineRule="auto"/>
        <w:ind w:left="495"/>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приостанавливать операции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w:t>
      </w:r>
      <w:proofErr w:type="gramStart"/>
      <w:r w:rsidRPr="00AF6459">
        <w:rPr>
          <w:rFonts w:ascii="16pt" w:eastAsia="Times New Roman" w:hAnsi="16pt" w:cs="Arial"/>
          <w:color w:val="000000"/>
          <w:sz w:val="24"/>
          <w:szCs w:val="24"/>
          <w:lang w:eastAsia="ru-RU"/>
        </w:rPr>
        <w:t>а о ее</w:t>
      </w:r>
      <w:proofErr w:type="gramEnd"/>
      <w:r w:rsidRPr="00AF6459">
        <w:rPr>
          <w:rFonts w:ascii="16pt" w:eastAsia="Times New Roman" w:hAnsi="16pt" w:cs="Arial"/>
          <w:color w:val="000000"/>
          <w:sz w:val="24"/>
          <w:szCs w:val="24"/>
          <w:lang w:eastAsia="ru-RU"/>
        </w:rPr>
        <w:t xml:space="preserve"> осуществлении должно быть выполнено, в случае, если хотя бы одной из сторон является:</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proofErr w:type="gramStart"/>
      <w:r w:rsidRPr="00AF6459">
        <w:rPr>
          <w:rFonts w:ascii="16pt" w:eastAsia="Times New Roman" w:hAnsi="16pt" w:cs="Arial"/>
          <w:color w:val="000000"/>
          <w:sz w:val="24"/>
          <w:szCs w:val="24"/>
          <w:lang w:eastAsia="ru-RU"/>
        </w:rPr>
        <w:t>- 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подпунктом 6 пункта 1 указанной статьи, либо физическое или юридическое лицо, действующее от имени  или по указанию таких организации или лица;</w:t>
      </w:r>
      <w:proofErr w:type="gramEnd"/>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физическое лицо, осуществляющее операцию с денежными средствами или иным имуществом в соответствии с подпунктом 3 пункта 2.4 статьи 6 Федерального закона № 115-ФЗ;</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proofErr w:type="gramStart"/>
      <w:r w:rsidRPr="00AF6459">
        <w:rPr>
          <w:rFonts w:ascii="16pt" w:eastAsia="Times New Roman" w:hAnsi="16pt" w:cs="Arial"/>
          <w:color w:val="000000"/>
          <w:sz w:val="24"/>
          <w:szCs w:val="24"/>
          <w:lang w:eastAsia="ru-RU"/>
        </w:rPr>
        <w:t>Кроме того, 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Федеральным законом № 115-ФЗ порядке сведения об их причастности к экстремистской деятельности или терроризму, либо юридических лиц, прямо или косвенно находящихся в собственности</w:t>
      </w:r>
      <w:proofErr w:type="gramEnd"/>
      <w:r w:rsidRPr="00AF6459">
        <w:rPr>
          <w:rFonts w:ascii="16pt" w:eastAsia="Times New Roman" w:hAnsi="16pt" w:cs="Arial"/>
          <w:color w:val="000000"/>
          <w:sz w:val="24"/>
          <w:szCs w:val="24"/>
          <w:lang w:eastAsia="ru-RU"/>
        </w:rPr>
        <w:t xml:space="preserve">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UbuntuRegular" w:eastAsia="Times New Roman" w:hAnsi="UbuntuRegular" w:cs="Arial"/>
          <w:b/>
          <w:bCs/>
          <w:i/>
          <w:iCs/>
          <w:color w:val="000000"/>
          <w:sz w:val="24"/>
          <w:szCs w:val="24"/>
          <w:lang w:eastAsia="ru-RU"/>
        </w:rPr>
        <w:t xml:space="preserve">4. </w:t>
      </w:r>
      <w:proofErr w:type="gramStart"/>
      <w:r w:rsidRPr="00AF6459">
        <w:rPr>
          <w:rFonts w:ascii="UbuntuRegular" w:eastAsia="Times New Roman" w:hAnsi="UbuntuRegular" w:cs="Arial"/>
          <w:b/>
          <w:bCs/>
          <w:i/>
          <w:iCs/>
          <w:color w:val="000000"/>
          <w:sz w:val="24"/>
          <w:szCs w:val="24"/>
          <w:lang w:eastAsia="ru-RU"/>
        </w:rPr>
        <w:t>Уполномочен</w:t>
      </w:r>
      <w:proofErr w:type="gramEnd"/>
      <w:r w:rsidRPr="00AF6459">
        <w:rPr>
          <w:rFonts w:ascii="UbuntuRegular" w:eastAsia="Times New Roman" w:hAnsi="UbuntuRegular" w:cs="Arial"/>
          <w:b/>
          <w:bCs/>
          <w:i/>
          <w:iCs/>
          <w:color w:val="000000"/>
          <w:sz w:val="24"/>
          <w:szCs w:val="24"/>
          <w:lang w:eastAsia="ru-RU"/>
        </w:rPr>
        <w:t xml:space="preserve"> ли </w:t>
      </w:r>
      <w:proofErr w:type="spellStart"/>
      <w:r w:rsidRPr="00AF6459">
        <w:rPr>
          <w:rFonts w:ascii="UbuntuRegular" w:eastAsia="Times New Roman" w:hAnsi="UbuntuRegular" w:cs="Arial"/>
          <w:b/>
          <w:bCs/>
          <w:i/>
          <w:iCs/>
          <w:color w:val="000000"/>
          <w:sz w:val="24"/>
          <w:szCs w:val="24"/>
          <w:lang w:eastAsia="ru-RU"/>
        </w:rPr>
        <w:t>Росфинмониторинг</w:t>
      </w:r>
      <w:proofErr w:type="spellEnd"/>
      <w:r w:rsidRPr="00AF6459">
        <w:rPr>
          <w:rFonts w:ascii="UbuntuRegular" w:eastAsia="Times New Roman" w:hAnsi="UbuntuRegular" w:cs="Arial"/>
          <w:b/>
          <w:bCs/>
          <w:i/>
          <w:iCs/>
          <w:color w:val="000000"/>
          <w:sz w:val="24"/>
          <w:szCs w:val="24"/>
          <w:lang w:eastAsia="ru-RU"/>
        </w:rPr>
        <w:t xml:space="preserve"> приостанавливать операции (сделки)?</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xml:space="preserve">Согласно статье 8 Федерального закона № 115-ФЗ </w:t>
      </w:r>
      <w:proofErr w:type="spellStart"/>
      <w:r w:rsidRPr="00AF6459">
        <w:rPr>
          <w:rFonts w:ascii="16pt" w:eastAsia="Times New Roman" w:hAnsi="16pt" w:cs="Arial"/>
          <w:color w:val="000000"/>
          <w:sz w:val="24"/>
          <w:szCs w:val="24"/>
          <w:lang w:eastAsia="ru-RU"/>
        </w:rPr>
        <w:t>Росфинмониторинг</w:t>
      </w:r>
      <w:proofErr w:type="spellEnd"/>
      <w:r w:rsidRPr="00AF6459">
        <w:rPr>
          <w:rFonts w:ascii="16pt" w:eastAsia="Times New Roman" w:hAnsi="16pt" w:cs="Arial"/>
          <w:color w:val="000000"/>
          <w:sz w:val="24"/>
          <w:szCs w:val="24"/>
          <w:lang w:eastAsia="ru-RU"/>
        </w:rPr>
        <w:t xml:space="preserve"> издает постановление о приостановлении операций с денежными средствами              или иным имуществом на срок до 30 суток в случае, если полученная в соответствии с пунктом 10 </w:t>
      </w:r>
      <w:r w:rsidRPr="00AF6459">
        <w:rPr>
          <w:rFonts w:ascii="16pt" w:eastAsia="Times New Roman" w:hAnsi="16pt" w:cs="Arial"/>
          <w:color w:val="000000"/>
          <w:sz w:val="24"/>
          <w:szCs w:val="24"/>
          <w:lang w:eastAsia="ru-RU"/>
        </w:rPr>
        <w:lastRenderedPageBreak/>
        <w:t>статьи 7 Федерального закона № 115-ФЗ информация по результатам предварительной проверки признана им обоснованной.</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При неполучении в течение срока, на который была приостановлена операция, указанного постановления уполномоченного органа субъект осуществляет операцию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UbuntuRegular" w:eastAsia="Times New Roman" w:hAnsi="UbuntuRegular" w:cs="Arial"/>
          <w:b/>
          <w:bCs/>
          <w:i/>
          <w:iCs/>
          <w:color w:val="000000"/>
          <w:sz w:val="24"/>
          <w:szCs w:val="24"/>
          <w:lang w:eastAsia="ru-RU"/>
        </w:rPr>
        <w:t>5. На каком основании субъекты, поименованные в статье 5 Федерального закона № 115-ФЗ, расторгают договор банковского счета или отказывают в совершении операции?</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proofErr w:type="spellStart"/>
      <w:proofErr w:type="gramStart"/>
      <w:r w:rsidRPr="00AF6459">
        <w:rPr>
          <w:rFonts w:ascii="16pt" w:eastAsia="Times New Roman" w:hAnsi="16pt" w:cs="Arial"/>
          <w:color w:val="000000"/>
          <w:sz w:val="24"/>
          <w:szCs w:val="24"/>
          <w:lang w:eastAsia="ru-RU"/>
        </w:rPr>
        <w:t>C</w:t>
      </w:r>
      <w:proofErr w:type="gramEnd"/>
      <w:r w:rsidRPr="00AF6459">
        <w:rPr>
          <w:rFonts w:ascii="16pt" w:eastAsia="Times New Roman" w:hAnsi="16pt" w:cs="Arial"/>
          <w:color w:val="000000"/>
          <w:sz w:val="24"/>
          <w:szCs w:val="24"/>
          <w:lang w:eastAsia="ru-RU"/>
        </w:rPr>
        <w:t>огласно</w:t>
      </w:r>
      <w:proofErr w:type="spellEnd"/>
      <w:r w:rsidRPr="00AF6459">
        <w:rPr>
          <w:rFonts w:ascii="16pt" w:eastAsia="Times New Roman" w:hAnsi="16pt" w:cs="Arial"/>
          <w:color w:val="000000"/>
          <w:sz w:val="24"/>
          <w:szCs w:val="24"/>
          <w:lang w:eastAsia="ru-RU"/>
        </w:rPr>
        <w:t xml:space="preserve"> пункту 5.2 статьи 7 Федерального закона № 115-ФЗ кредитные организации вправе:</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proofErr w:type="gramStart"/>
      <w:r w:rsidRPr="00AF6459">
        <w:rPr>
          <w:rFonts w:ascii="16pt" w:eastAsia="Times New Roman" w:hAnsi="16pt" w:cs="Arial"/>
          <w:color w:val="000000"/>
          <w:sz w:val="24"/>
          <w:szCs w:val="24"/>
          <w:lang w:eastAsia="ru-RU"/>
        </w:rP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roofErr w:type="gramEnd"/>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 115-ФЗ.</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proofErr w:type="gramStart"/>
      <w:r w:rsidRPr="00AF6459">
        <w:rPr>
          <w:rFonts w:ascii="16pt" w:eastAsia="Times New Roman" w:hAnsi="16pt" w:cs="Arial"/>
          <w:color w:val="000000"/>
          <w:sz w:val="24"/>
          <w:szCs w:val="24"/>
          <w:lang w:eastAsia="ru-RU"/>
        </w:rPr>
        <w:t>В соответствии с пунктом 11 статьи 7 Федерального закона № 115-ФЗ субъекты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а также в случае, если в результате реализации правил внутреннего контроля</w:t>
      </w:r>
      <w:proofErr w:type="gramEnd"/>
      <w:r w:rsidRPr="00AF6459">
        <w:rPr>
          <w:rFonts w:ascii="16pt" w:eastAsia="Times New Roman" w:hAnsi="16pt" w:cs="Arial"/>
          <w:color w:val="000000"/>
          <w:sz w:val="24"/>
          <w:szCs w:val="24"/>
          <w:lang w:eastAsia="ru-RU"/>
        </w:rPr>
        <w:t xml:space="preserve">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Решения об отказе или расторжении субъекты принимают самостоятельно на основании программ и порядка, закрепленных в их правилах внутреннего контроля.</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xml:space="preserve">Обо всех случаях отказа или расторжения субъекты обязаны информировать </w:t>
      </w:r>
      <w:proofErr w:type="spellStart"/>
      <w:r w:rsidRPr="00AF6459">
        <w:rPr>
          <w:rFonts w:ascii="16pt" w:eastAsia="Times New Roman" w:hAnsi="16pt" w:cs="Arial"/>
          <w:color w:val="000000"/>
          <w:sz w:val="24"/>
          <w:szCs w:val="24"/>
          <w:lang w:eastAsia="ru-RU"/>
        </w:rPr>
        <w:t>Росфинмониторинг</w:t>
      </w:r>
      <w:proofErr w:type="spellEnd"/>
      <w:r w:rsidRPr="00AF6459">
        <w:rPr>
          <w:rFonts w:ascii="16pt" w:eastAsia="Times New Roman" w:hAnsi="16pt" w:cs="Arial"/>
          <w:color w:val="000000"/>
          <w:sz w:val="24"/>
          <w:szCs w:val="24"/>
          <w:lang w:eastAsia="ru-RU"/>
        </w:rPr>
        <w:t>.</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UbuntuRegular" w:eastAsia="Times New Roman" w:hAnsi="UbuntuRegular" w:cs="Arial"/>
          <w:b/>
          <w:bCs/>
          <w:i/>
          <w:iCs/>
          <w:color w:val="000000"/>
          <w:sz w:val="24"/>
          <w:szCs w:val="24"/>
          <w:lang w:eastAsia="ru-RU"/>
        </w:rPr>
        <w:t xml:space="preserve">6. Откуда кредитная организация или </w:t>
      </w:r>
      <w:proofErr w:type="spellStart"/>
      <w:r w:rsidRPr="00AF6459">
        <w:rPr>
          <w:rFonts w:ascii="UbuntuRegular" w:eastAsia="Times New Roman" w:hAnsi="UbuntuRegular" w:cs="Arial"/>
          <w:b/>
          <w:bCs/>
          <w:i/>
          <w:iCs/>
          <w:color w:val="000000"/>
          <w:sz w:val="24"/>
          <w:szCs w:val="24"/>
          <w:lang w:eastAsia="ru-RU"/>
        </w:rPr>
        <w:t>некредитная</w:t>
      </w:r>
      <w:proofErr w:type="spellEnd"/>
      <w:r w:rsidRPr="00AF6459">
        <w:rPr>
          <w:rFonts w:ascii="UbuntuRegular" w:eastAsia="Times New Roman" w:hAnsi="UbuntuRegular" w:cs="Arial"/>
          <w:b/>
          <w:bCs/>
          <w:i/>
          <w:iCs/>
          <w:color w:val="000000"/>
          <w:sz w:val="24"/>
          <w:szCs w:val="24"/>
          <w:lang w:eastAsia="ru-RU"/>
        </w:rPr>
        <w:t xml:space="preserve"> финансовая организация узнает, что с клиентом расторг договор банковского счета другой банк?</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xml:space="preserve">В соответствии с пунктом 13.2. статьи 7 Федерального закона № 115-ФЗ </w:t>
      </w:r>
      <w:proofErr w:type="spellStart"/>
      <w:r w:rsidRPr="00AF6459">
        <w:rPr>
          <w:rFonts w:ascii="16pt" w:eastAsia="Times New Roman" w:hAnsi="16pt" w:cs="Arial"/>
          <w:color w:val="000000"/>
          <w:sz w:val="24"/>
          <w:szCs w:val="24"/>
          <w:lang w:eastAsia="ru-RU"/>
        </w:rPr>
        <w:t>Росфинмониторинг</w:t>
      </w:r>
      <w:proofErr w:type="spellEnd"/>
      <w:r w:rsidRPr="00AF6459">
        <w:rPr>
          <w:rFonts w:ascii="16pt" w:eastAsia="Times New Roman" w:hAnsi="16pt" w:cs="Arial"/>
          <w:color w:val="000000"/>
          <w:sz w:val="24"/>
          <w:szCs w:val="24"/>
          <w:lang w:eastAsia="ru-RU"/>
        </w:rPr>
        <w:t xml:space="preserve"> направляет информацию, представленную субъектами, в Банк России.</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xml:space="preserve">Согласно пункту 13.3. статьи 7 Федерального закона №115-ФЗ Банк России доводит полученную от </w:t>
      </w:r>
      <w:proofErr w:type="spellStart"/>
      <w:r w:rsidRPr="00AF6459">
        <w:rPr>
          <w:rFonts w:ascii="16pt" w:eastAsia="Times New Roman" w:hAnsi="16pt" w:cs="Arial"/>
          <w:color w:val="000000"/>
          <w:sz w:val="24"/>
          <w:szCs w:val="24"/>
          <w:lang w:eastAsia="ru-RU"/>
        </w:rPr>
        <w:t>Росфинмониторинга</w:t>
      </w:r>
      <w:proofErr w:type="spellEnd"/>
      <w:r w:rsidRPr="00AF6459">
        <w:rPr>
          <w:rFonts w:ascii="16pt" w:eastAsia="Times New Roman" w:hAnsi="16pt" w:cs="Arial"/>
          <w:color w:val="000000"/>
          <w:sz w:val="24"/>
          <w:szCs w:val="24"/>
          <w:lang w:eastAsia="ru-RU"/>
        </w:rPr>
        <w:t xml:space="preserve"> информацию до сведения кредитных организаций и </w:t>
      </w:r>
      <w:proofErr w:type="spellStart"/>
      <w:r w:rsidRPr="00AF6459">
        <w:rPr>
          <w:rFonts w:ascii="16pt" w:eastAsia="Times New Roman" w:hAnsi="16pt" w:cs="Arial"/>
          <w:color w:val="000000"/>
          <w:sz w:val="24"/>
          <w:szCs w:val="24"/>
          <w:lang w:eastAsia="ru-RU"/>
        </w:rPr>
        <w:t>некредитных</w:t>
      </w:r>
      <w:proofErr w:type="spellEnd"/>
      <w:r w:rsidRPr="00AF6459">
        <w:rPr>
          <w:rFonts w:ascii="16pt" w:eastAsia="Times New Roman" w:hAnsi="16pt" w:cs="Arial"/>
          <w:color w:val="000000"/>
          <w:sz w:val="24"/>
          <w:szCs w:val="24"/>
          <w:lang w:eastAsia="ru-RU"/>
        </w:rPr>
        <w:t xml:space="preserve"> финансовых организаций</w:t>
      </w:r>
      <w:bookmarkStart w:id="6" w:name="_ftnref6"/>
      <w:r w:rsidRPr="00AF6459">
        <w:rPr>
          <w:rFonts w:ascii="16pt" w:eastAsia="Times New Roman" w:hAnsi="16pt" w:cs="Arial"/>
          <w:color w:val="000000"/>
          <w:sz w:val="24"/>
          <w:szCs w:val="24"/>
          <w:lang w:eastAsia="ru-RU"/>
        </w:rPr>
        <w:fldChar w:fldCharType="begin"/>
      </w:r>
      <w:r w:rsidRPr="00AF6459">
        <w:rPr>
          <w:rFonts w:ascii="16pt" w:eastAsia="Times New Roman" w:hAnsi="16pt" w:cs="Arial"/>
          <w:color w:val="000000"/>
          <w:sz w:val="24"/>
          <w:szCs w:val="24"/>
          <w:lang w:eastAsia="ru-RU"/>
        </w:rPr>
        <w:instrText xml:space="preserve"> HYPERLINK "http://www.fedsfm.ru/news/3352" \l "_ftn6" \o "" </w:instrText>
      </w:r>
      <w:r w:rsidRPr="00AF6459">
        <w:rPr>
          <w:rFonts w:ascii="16pt" w:eastAsia="Times New Roman" w:hAnsi="16pt" w:cs="Arial"/>
          <w:color w:val="000000"/>
          <w:sz w:val="24"/>
          <w:szCs w:val="24"/>
          <w:lang w:eastAsia="ru-RU"/>
        </w:rPr>
        <w:fldChar w:fldCharType="separate"/>
      </w:r>
      <w:r w:rsidRPr="00AF6459">
        <w:rPr>
          <w:rFonts w:ascii="16pt" w:eastAsia="Times New Roman" w:hAnsi="16pt" w:cs="Arial"/>
          <w:color w:val="318AE2"/>
          <w:sz w:val="24"/>
          <w:szCs w:val="24"/>
          <w:lang w:eastAsia="ru-RU"/>
        </w:rPr>
        <w:t>[6]</w:t>
      </w:r>
      <w:r w:rsidRPr="00AF6459">
        <w:rPr>
          <w:rFonts w:ascii="16pt" w:eastAsia="Times New Roman" w:hAnsi="16pt" w:cs="Arial"/>
          <w:color w:val="000000"/>
          <w:sz w:val="24"/>
          <w:szCs w:val="24"/>
          <w:lang w:eastAsia="ru-RU"/>
        </w:rPr>
        <w:fldChar w:fldCharType="end"/>
      </w:r>
      <w:bookmarkEnd w:id="6"/>
      <w:r w:rsidRPr="00AF6459">
        <w:rPr>
          <w:rFonts w:ascii="16pt" w:eastAsia="Times New Roman" w:hAnsi="16pt" w:cs="Arial"/>
          <w:color w:val="000000"/>
          <w:sz w:val="24"/>
          <w:szCs w:val="24"/>
          <w:lang w:eastAsia="ru-RU"/>
        </w:rPr>
        <w:t>в </w:t>
      </w:r>
      <w:hyperlink r:id="rId6" w:history="1">
        <w:r w:rsidRPr="00AF6459">
          <w:rPr>
            <w:rFonts w:ascii="16pt" w:eastAsia="Times New Roman" w:hAnsi="16pt" w:cs="Arial"/>
            <w:color w:val="318AE2"/>
            <w:sz w:val="24"/>
            <w:szCs w:val="24"/>
            <w:lang w:eastAsia="ru-RU"/>
          </w:rPr>
          <w:t>порядке</w:t>
        </w:r>
      </w:hyperlink>
      <w:r w:rsidRPr="00AF6459">
        <w:rPr>
          <w:rFonts w:ascii="16pt" w:eastAsia="Times New Roman" w:hAnsi="16pt" w:cs="Arial"/>
          <w:color w:val="000000"/>
          <w:sz w:val="24"/>
          <w:szCs w:val="24"/>
          <w:lang w:eastAsia="ru-RU"/>
        </w:rPr>
        <w:t>, установленном положением Банка России 30.03.2018 № 639-П</w:t>
      </w:r>
      <w:bookmarkStart w:id="7" w:name="_ftnref7"/>
      <w:r w:rsidRPr="00AF6459">
        <w:rPr>
          <w:rFonts w:ascii="16pt" w:eastAsia="Times New Roman" w:hAnsi="16pt" w:cs="Arial"/>
          <w:color w:val="000000"/>
          <w:sz w:val="24"/>
          <w:szCs w:val="24"/>
          <w:lang w:eastAsia="ru-RU"/>
        </w:rPr>
        <w:fldChar w:fldCharType="begin"/>
      </w:r>
      <w:r w:rsidRPr="00AF6459">
        <w:rPr>
          <w:rFonts w:ascii="16pt" w:eastAsia="Times New Roman" w:hAnsi="16pt" w:cs="Arial"/>
          <w:color w:val="000000"/>
          <w:sz w:val="24"/>
          <w:szCs w:val="24"/>
          <w:lang w:eastAsia="ru-RU"/>
        </w:rPr>
        <w:instrText xml:space="preserve"> HYPERLINK "http://www.fedsfm.ru/news/3352" \l "_ftn7" \o "" </w:instrText>
      </w:r>
      <w:r w:rsidRPr="00AF6459">
        <w:rPr>
          <w:rFonts w:ascii="16pt" w:eastAsia="Times New Roman" w:hAnsi="16pt" w:cs="Arial"/>
          <w:color w:val="000000"/>
          <w:sz w:val="24"/>
          <w:szCs w:val="24"/>
          <w:lang w:eastAsia="ru-RU"/>
        </w:rPr>
        <w:fldChar w:fldCharType="separate"/>
      </w:r>
      <w:r w:rsidRPr="00AF6459">
        <w:rPr>
          <w:rFonts w:ascii="16pt" w:eastAsia="Times New Roman" w:hAnsi="16pt" w:cs="Arial"/>
          <w:color w:val="318AE2"/>
          <w:sz w:val="24"/>
          <w:szCs w:val="24"/>
          <w:lang w:eastAsia="ru-RU"/>
        </w:rPr>
        <w:t>[7]</w:t>
      </w:r>
      <w:r w:rsidRPr="00AF6459">
        <w:rPr>
          <w:rFonts w:ascii="16pt" w:eastAsia="Times New Roman" w:hAnsi="16pt" w:cs="Arial"/>
          <w:color w:val="000000"/>
          <w:sz w:val="24"/>
          <w:szCs w:val="24"/>
          <w:lang w:eastAsia="ru-RU"/>
        </w:rPr>
        <w:fldChar w:fldCharType="end"/>
      </w:r>
      <w:bookmarkEnd w:id="7"/>
      <w:r w:rsidRPr="00AF6459">
        <w:rPr>
          <w:rFonts w:ascii="16pt" w:eastAsia="Times New Roman" w:hAnsi="16pt" w:cs="Arial"/>
          <w:color w:val="000000"/>
          <w:sz w:val="24"/>
          <w:szCs w:val="24"/>
          <w:lang w:eastAsia="ru-RU"/>
        </w:rPr>
        <w:t>.</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lastRenderedPageBreak/>
        <w:t> </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UbuntuRegular" w:eastAsia="Times New Roman" w:hAnsi="UbuntuRegular" w:cs="Arial"/>
          <w:b/>
          <w:bCs/>
          <w:i/>
          <w:iCs/>
          <w:color w:val="000000"/>
          <w:sz w:val="24"/>
          <w:szCs w:val="24"/>
          <w:lang w:eastAsia="ru-RU"/>
        </w:rPr>
        <w:t xml:space="preserve">7. Какой порядок обжалования действий кредитной организации или </w:t>
      </w:r>
      <w:proofErr w:type="spellStart"/>
      <w:r w:rsidRPr="00AF6459">
        <w:rPr>
          <w:rFonts w:ascii="UbuntuRegular" w:eastAsia="Times New Roman" w:hAnsi="UbuntuRegular" w:cs="Arial"/>
          <w:b/>
          <w:bCs/>
          <w:i/>
          <w:iCs/>
          <w:color w:val="000000"/>
          <w:sz w:val="24"/>
          <w:szCs w:val="24"/>
          <w:lang w:eastAsia="ru-RU"/>
        </w:rPr>
        <w:t>некредитной</w:t>
      </w:r>
      <w:proofErr w:type="spellEnd"/>
      <w:r w:rsidRPr="00AF6459">
        <w:rPr>
          <w:rFonts w:ascii="UbuntuRegular" w:eastAsia="Times New Roman" w:hAnsi="UbuntuRegular" w:cs="Arial"/>
          <w:b/>
          <w:bCs/>
          <w:i/>
          <w:iCs/>
          <w:color w:val="000000"/>
          <w:sz w:val="24"/>
          <w:szCs w:val="24"/>
          <w:lang w:eastAsia="ru-RU"/>
        </w:rPr>
        <w:t xml:space="preserve"> финансовой организации при отказе в обслуживании клиенту по основаниям, предусмотренным Федеральным законом от 07.08.2001 № 115-ФЗ?</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xml:space="preserve">В случае принятия кредитной организацией или </w:t>
      </w:r>
      <w:proofErr w:type="spellStart"/>
      <w:r w:rsidRPr="00AF6459">
        <w:rPr>
          <w:rFonts w:ascii="16pt" w:eastAsia="Times New Roman" w:hAnsi="16pt" w:cs="Arial"/>
          <w:color w:val="000000"/>
          <w:sz w:val="24"/>
          <w:szCs w:val="24"/>
          <w:lang w:eastAsia="ru-RU"/>
        </w:rPr>
        <w:t>некредитной</w:t>
      </w:r>
      <w:proofErr w:type="spellEnd"/>
      <w:r w:rsidRPr="00AF6459">
        <w:rPr>
          <w:rFonts w:ascii="16pt" w:eastAsia="Times New Roman" w:hAnsi="16pt" w:cs="Arial"/>
          <w:color w:val="000000"/>
          <w:sz w:val="24"/>
          <w:szCs w:val="24"/>
          <w:lang w:eastAsia="ru-RU"/>
        </w:rPr>
        <w:t xml:space="preserve"> финансовой организацией решения об отказе или расторжении, предусмотренных </w:t>
      </w:r>
      <w:hyperlink r:id="rId7" w:history="1">
        <w:r w:rsidRPr="00AF6459">
          <w:rPr>
            <w:rFonts w:ascii="16pt" w:eastAsia="Times New Roman" w:hAnsi="16pt" w:cs="Arial"/>
            <w:color w:val="318AE2"/>
            <w:sz w:val="24"/>
            <w:szCs w:val="24"/>
            <w:lang w:eastAsia="ru-RU"/>
          </w:rPr>
          <w:t>пунктами 5.2. и 11</w:t>
        </w:r>
      </w:hyperlink>
      <w:r w:rsidRPr="00AF6459">
        <w:rPr>
          <w:rFonts w:ascii="16pt" w:eastAsia="Times New Roman" w:hAnsi="16pt" w:cs="Arial"/>
          <w:color w:val="000000"/>
          <w:sz w:val="24"/>
          <w:szCs w:val="24"/>
          <w:lang w:eastAsia="ru-RU"/>
        </w:rPr>
        <w:t> статьи 7 Федерального закона № 115-ФЗ, клиент вправе обжаловать  их действия.</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1. В соответствии с пунктом 13.4 статьи 7 Федерального закона № 115-ФЗ клиент вправе представить в кредитную организацию (</w:t>
      </w:r>
      <w:proofErr w:type="spellStart"/>
      <w:r w:rsidRPr="00AF6459">
        <w:rPr>
          <w:rFonts w:ascii="16pt" w:eastAsia="Times New Roman" w:hAnsi="16pt" w:cs="Arial"/>
          <w:color w:val="000000"/>
          <w:sz w:val="24"/>
          <w:szCs w:val="24"/>
          <w:lang w:eastAsia="ru-RU"/>
        </w:rPr>
        <w:t>некредитную</w:t>
      </w:r>
      <w:proofErr w:type="spellEnd"/>
      <w:r w:rsidRPr="00AF6459">
        <w:rPr>
          <w:rFonts w:ascii="16pt" w:eastAsia="Times New Roman" w:hAnsi="16pt" w:cs="Arial"/>
          <w:color w:val="000000"/>
          <w:sz w:val="24"/>
          <w:szCs w:val="24"/>
          <w:lang w:eastAsia="ru-RU"/>
        </w:rPr>
        <w:t xml:space="preserve"> финансовую организация)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 (далее – решение об отказе).</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proofErr w:type="gramStart"/>
      <w:r w:rsidRPr="00AF6459">
        <w:rPr>
          <w:rFonts w:ascii="16pt" w:eastAsia="Times New Roman" w:hAnsi="16pt" w:cs="Arial"/>
          <w:color w:val="000000"/>
          <w:sz w:val="24"/>
          <w:szCs w:val="24"/>
          <w:lang w:eastAsia="ru-RU"/>
        </w:rPr>
        <w:t>Кредитная организация (</w:t>
      </w:r>
      <w:proofErr w:type="spellStart"/>
      <w:r w:rsidRPr="00AF6459">
        <w:rPr>
          <w:rFonts w:ascii="16pt" w:eastAsia="Times New Roman" w:hAnsi="16pt" w:cs="Arial"/>
          <w:color w:val="000000"/>
          <w:sz w:val="24"/>
          <w:szCs w:val="24"/>
          <w:lang w:eastAsia="ru-RU"/>
        </w:rPr>
        <w:t>некредитная</w:t>
      </w:r>
      <w:proofErr w:type="spellEnd"/>
      <w:r w:rsidRPr="00AF6459">
        <w:rPr>
          <w:rFonts w:ascii="16pt" w:eastAsia="Times New Roman" w:hAnsi="16pt" w:cs="Arial"/>
          <w:color w:val="000000"/>
          <w:sz w:val="24"/>
          <w:szCs w:val="24"/>
          <w:lang w:eastAsia="ru-RU"/>
        </w:rPr>
        <w:t xml:space="preserve"> финансовая организация) обязана рассмотреть представленные клиентом документы и (или) сведения и в срок не позднее десяти рабочих дней со дня их представления сообщить клиенту об устранении оснований, в соответствии с которыми ранее было принято решение об отказе либо о невозможности устранения соответствующих оснований исходя из документов и (или) сведений, представленных клиентом.</w:t>
      </w:r>
      <w:proofErr w:type="gramEnd"/>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xml:space="preserve">2. </w:t>
      </w:r>
      <w:proofErr w:type="gramStart"/>
      <w:r w:rsidRPr="00AF6459">
        <w:rPr>
          <w:rFonts w:ascii="16pt" w:eastAsia="Times New Roman" w:hAnsi="16pt" w:cs="Arial"/>
          <w:color w:val="000000"/>
          <w:sz w:val="24"/>
          <w:szCs w:val="24"/>
          <w:lang w:eastAsia="ru-RU"/>
        </w:rPr>
        <w:t>В случае получения от кредитной организации (</w:t>
      </w:r>
      <w:proofErr w:type="spellStart"/>
      <w:r w:rsidRPr="00AF6459">
        <w:rPr>
          <w:rFonts w:ascii="16pt" w:eastAsia="Times New Roman" w:hAnsi="16pt" w:cs="Arial"/>
          <w:color w:val="000000"/>
          <w:sz w:val="24"/>
          <w:szCs w:val="24"/>
          <w:lang w:eastAsia="ru-RU"/>
        </w:rPr>
        <w:t>некредитной</w:t>
      </w:r>
      <w:proofErr w:type="spellEnd"/>
      <w:r w:rsidRPr="00AF6459">
        <w:rPr>
          <w:rFonts w:ascii="16pt" w:eastAsia="Times New Roman" w:hAnsi="16pt" w:cs="Arial"/>
          <w:color w:val="000000"/>
          <w:sz w:val="24"/>
          <w:szCs w:val="24"/>
          <w:lang w:eastAsia="ru-RU"/>
        </w:rPr>
        <w:t xml:space="preserve"> финансовой организации) сообщения о невозможности устранения оснований, в соответствии с которыми ранее было принято решение об отказе, клиент вправе обратиться с заявлением и документами и (или) сведениями об отсутствии оснований для принятия указанного решения в межведомственную комиссию, созданную при Центральном банке Российской Федерации (далее – межведомственная комиссия).</w:t>
      </w:r>
      <w:proofErr w:type="gramEnd"/>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proofErr w:type="gramStart"/>
      <w:r w:rsidRPr="00AF6459">
        <w:rPr>
          <w:rFonts w:ascii="16pt" w:eastAsia="Times New Roman" w:hAnsi="16pt" w:cs="Arial"/>
          <w:color w:val="000000"/>
          <w:sz w:val="24"/>
          <w:szCs w:val="24"/>
          <w:lang w:eastAsia="ru-RU"/>
        </w:rPr>
        <w:t>Перечень сведений и документов, необходимых для представления в межведомственную комиссию, определен Указанием Банка России от 30.03.2018 № 4760-У «О требованиях к заявлению, составе межведомственной комиссии, порядке и сроках рассмотрения межведомственной комиссией заявления и документов и (или) сведений, представленных заявителем, порядке принятия решения по результатам такого рассмотрения и порядке сообщения межведомственной комиссией о принятом решении заявителю и финансовой организации».</w:t>
      </w:r>
      <w:proofErr w:type="gramEnd"/>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Согласно пункту 13.6. статьи 7 Федерального закона № 115-ФЗ по результатам рассмотрения заявления и документов и (или) сведений, представленных заявителем, а также мотивированных обоснований соответствующей кредитной организации (</w:t>
      </w:r>
      <w:proofErr w:type="spellStart"/>
      <w:r w:rsidRPr="00AF6459">
        <w:rPr>
          <w:rFonts w:ascii="16pt" w:eastAsia="Times New Roman" w:hAnsi="16pt" w:cs="Arial"/>
          <w:color w:val="000000"/>
          <w:sz w:val="24"/>
          <w:szCs w:val="24"/>
          <w:lang w:eastAsia="ru-RU"/>
        </w:rPr>
        <w:t>некредитной</w:t>
      </w:r>
      <w:proofErr w:type="spellEnd"/>
      <w:r w:rsidRPr="00AF6459">
        <w:rPr>
          <w:rFonts w:ascii="16pt" w:eastAsia="Times New Roman" w:hAnsi="16pt" w:cs="Arial"/>
          <w:color w:val="000000"/>
          <w:sz w:val="24"/>
          <w:szCs w:val="24"/>
          <w:lang w:eastAsia="ru-RU"/>
        </w:rPr>
        <w:t xml:space="preserve">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либо </w:t>
      </w:r>
      <w:proofErr w:type="gramStart"/>
      <w:r w:rsidRPr="00AF6459">
        <w:rPr>
          <w:rFonts w:ascii="16pt" w:eastAsia="Times New Roman" w:hAnsi="16pt" w:cs="Arial"/>
          <w:color w:val="000000"/>
          <w:sz w:val="24"/>
          <w:szCs w:val="24"/>
          <w:lang w:eastAsia="ru-RU"/>
        </w:rPr>
        <w:t>решение</w:t>
      </w:r>
      <w:proofErr w:type="gramEnd"/>
      <w:r w:rsidRPr="00AF6459">
        <w:rPr>
          <w:rFonts w:ascii="16pt" w:eastAsia="Times New Roman" w:hAnsi="16pt" w:cs="Arial"/>
          <w:color w:val="000000"/>
          <w:sz w:val="24"/>
          <w:szCs w:val="24"/>
          <w:lang w:eastAsia="ru-RU"/>
        </w:rPr>
        <w:t xml:space="preserve"> об отсутствии оснований для пересмотра решения, принятого кредитной организацией (</w:t>
      </w:r>
      <w:proofErr w:type="spellStart"/>
      <w:proofErr w:type="gramStart"/>
      <w:r w:rsidRPr="00AF6459">
        <w:rPr>
          <w:rFonts w:ascii="16pt" w:eastAsia="Times New Roman" w:hAnsi="16pt" w:cs="Arial"/>
          <w:color w:val="000000"/>
          <w:sz w:val="24"/>
          <w:szCs w:val="24"/>
          <w:lang w:eastAsia="ru-RU"/>
        </w:rPr>
        <w:t>некредитной</w:t>
      </w:r>
      <w:proofErr w:type="spellEnd"/>
      <w:r w:rsidRPr="00AF6459">
        <w:rPr>
          <w:rFonts w:ascii="16pt" w:eastAsia="Times New Roman" w:hAnsi="16pt" w:cs="Arial"/>
          <w:color w:val="000000"/>
          <w:sz w:val="24"/>
          <w:szCs w:val="24"/>
          <w:lang w:eastAsia="ru-RU"/>
        </w:rPr>
        <w:t xml:space="preserve"> финансовой организацией), исходя из документов и (или) сведений, представленных заявителем.</w:t>
      </w:r>
      <w:proofErr w:type="gramEnd"/>
      <w:r w:rsidRPr="00AF6459">
        <w:rPr>
          <w:rFonts w:ascii="16pt" w:eastAsia="Times New Roman" w:hAnsi="16pt" w:cs="Arial"/>
          <w:color w:val="000000"/>
          <w:sz w:val="24"/>
          <w:szCs w:val="24"/>
          <w:lang w:eastAsia="ru-RU"/>
        </w:rPr>
        <w:t xml:space="preserve"> Межведомственная комиссия сообщает о принятом решении заявителю и соответствующей кредитной организации (</w:t>
      </w:r>
      <w:proofErr w:type="spellStart"/>
      <w:r w:rsidRPr="00AF6459">
        <w:rPr>
          <w:rFonts w:ascii="16pt" w:eastAsia="Times New Roman" w:hAnsi="16pt" w:cs="Arial"/>
          <w:color w:val="000000"/>
          <w:sz w:val="24"/>
          <w:szCs w:val="24"/>
          <w:lang w:eastAsia="ru-RU"/>
        </w:rPr>
        <w:t>некредитной</w:t>
      </w:r>
      <w:proofErr w:type="spellEnd"/>
      <w:r w:rsidRPr="00AF6459">
        <w:rPr>
          <w:rFonts w:ascii="16pt" w:eastAsia="Times New Roman" w:hAnsi="16pt" w:cs="Arial"/>
          <w:color w:val="000000"/>
          <w:sz w:val="24"/>
          <w:szCs w:val="24"/>
          <w:lang w:eastAsia="ru-RU"/>
        </w:rPr>
        <w:t xml:space="preserve"> финансовой организации), для которой оно является обязательным, не позднее трех рабочих дней со дня его принятия в порядке, установленном Банком России по согласованию с уполномоченным органом.</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proofErr w:type="gramStart"/>
      <w:r w:rsidRPr="00AF6459">
        <w:rPr>
          <w:rFonts w:ascii="16pt" w:eastAsia="Times New Roman" w:hAnsi="16pt" w:cs="Arial"/>
          <w:color w:val="000000"/>
          <w:sz w:val="24"/>
          <w:szCs w:val="24"/>
          <w:lang w:eastAsia="ru-RU"/>
        </w:rPr>
        <w:t>После получения кредитной организацией (</w:t>
      </w:r>
      <w:proofErr w:type="spellStart"/>
      <w:r w:rsidRPr="00AF6459">
        <w:rPr>
          <w:rFonts w:ascii="16pt" w:eastAsia="Times New Roman" w:hAnsi="16pt" w:cs="Arial"/>
          <w:color w:val="000000"/>
          <w:sz w:val="24"/>
          <w:szCs w:val="24"/>
          <w:lang w:eastAsia="ru-RU"/>
        </w:rPr>
        <w:t>некредитной</w:t>
      </w:r>
      <w:proofErr w:type="spellEnd"/>
      <w:r w:rsidRPr="00AF6459">
        <w:rPr>
          <w:rFonts w:ascii="16pt" w:eastAsia="Times New Roman" w:hAnsi="16pt" w:cs="Arial"/>
          <w:color w:val="000000"/>
          <w:sz w:val="24"/>
          <w:szCs w:val="24"/>
          <w:lang w:eastAsia="ru-RU"/>
        </w:rPr>
        <w:t xml:space="preserve"> финансовой организацией) решения межведомственной комиссии об отсутствии оснований, в соответствии с которыми указанной кредитной организацией (</w:t>
      </w:r>
      <w:proofErr w:type="spellStart"/>
      <w:r w:rsidRPr="00AF6459">
        <w:rPr>
          <w:rFonts w:ascii="16pt" w:eastAsia="Times New Roman" w:hAnsi="16pt" w:cs="Arial"/>
          <w:color w:val="000000"/>
          <w:sz w:val="24"/>
          <w:szCs w:val="24"/>
          <w:lang w:eastAsia="ru-RU"/>
        </w:rPr>
        <w:t>некредитной</w:t>
      </w:r>
      <w:proofErr w:type="spellEnd"/>
      <w:r w:rsidRPr="00AF6459">
        <w:rPr>
          <w:rFonts w:ascii="16pt" w:eastAsia="Times New Roman" w:hAnsi="16pt" w:cs="Arial"/>
          <w:color w:val="000000"/>
          <w:sz w:val="24"/>
          <w:szCs w:val="24"/>
          <w:lang w:eastAsia="ru-RU"/>
        </w:rPr>
        <w:t xml:space="preserve"> финансовой организацией) ранее было принято решение об отказе, такая кредитная организация (</w:t>
      </w:r>
      <w:proofErr w:type="spellStart"/>
      <w:r w:rsidRPr="00AF6459">
        <w:rPr>
          <w:rFonts w:ascii="16pt" w:eastAsia="Times New Roman" w:hAnsi="16pt" w:cs="Arial"/>
          <w:color w:val="000000"/>
          <w:sz w:val="24"/>
          <w:szCs w:val="24"/>
          <w:lang w:eastAsia="ru-RU"/>
        </w:rPr>
        <w:t>некредитная</w:t>
      </w:r>
      <w:proofErr w:type="spellEnd"/>
      <w:r w:rsidRPr="00AF6459">
        <w:rPr>
          <w:rFonts w:ascii="16pt" w:eastAsia="Times New Roman" w:hAnsi="16pt" w:cs="Arial"/>
          <w:color w:val="000000"/>
          <w:sz w:val="24"/>
          <w:szCs w:val="24"/>
          <w:lang w:eastAsia="ru-RU"/>
        </w:rPr>
        <w:t xml:space="preserve"> финансовая организация) обязана представить в </w:t>
      </w:r>
      <w:proofErr w:type="spellStart"/>
      <w:r w:rsidRPr="00AF6459">
        <w:rPr>
          <w:rFonts w:ascii="16pt" w:eastAsia="Times New Roman" w:hAnsi="16pt" w:cs="Arial"/>
          <w:color w:val="000000"/>
          <w:sz w:val="24"/>
          <w:szCs w:val="24"/>
          <w:lang w:eastAsia="ru-RU"/>
        </w:rPr>
        <w:t>Росфинмониторинг</w:t>
      </w:r>
      <w:proofErr w:type="spellEnd"/>
      <w:r w:rsidRPr="00AF6459">
        <w:rPr>
          <w:rFonts w:ascii="16pt" w:eastAsia="Times New Roman" w:hAnsi="16pt" w:cs="Arial"/>
          <w:color w:val="000000"/>
          <w:sz w:val="24"/>
          <w:szCs w:val="24"/>
          <w:lang w:eastAsia="ru-RU"/>
        </w:rPr>
        <w:t xml:space="preserve"> сведения </w:t>
      </w:r>
      <w:r w:rsidRPr="00AF6459">
        <w:rPr>
          <w:rFonts w:ascii="16pt" w:eastAsia="Times New Roman" w:hAnsi="16pt" w:cs="Arial"/>
          <w:color w:val="000000"/>
          <w:sz w:val="24"/>
          <w:szCs w:val="24"/>
          <w:lang w:eastAsia="ru-RU"/>
        </w:rPr>
        <w:lastRenderedPageBreak/>
        <w:t>согласно </w:t>
      </w:r>
      <w:hyperlink r:id="rId8" w:history="1">
        <w:r w:rsidRPr="00AF6459">
          <w:rPr>
            <w:rFonts w:ascii="16pt" w:eastAsia="Times New Roman" w:hAnsi="16pt" w:cs="Arial"/>
            <w:color w:val="318AE2"/>
            <w:sz w:val="24"/>
            <w:szCs w:val="24"/>
            <w:lang w:eastAsia="ru-RU"/>
          </w:rPr>
          <w:t>абзацам второму</w:t>
        </w:r>
      </w:hyperlink>
      <w:r w:rsidRPr="00AF6459">
        <w:rPr>
          <w:rFonts w:ascii="16pt" w:eastAsia="Times New Roman" w:hAnsi="16pt" w:cs="Arial"/>
          <w:color w:val="000000"/>
          <w:sz w:val="24"/>
          <w:szCs w:val="24"/>
          <w:lang w:eastAsia="ru-RU"/>
        </w:rPr>
        <w:t> и </w:t>
      </w:r>
      <w:hyperlink r:id="rId9" w:history="1">
        <w:r w:rsidRPr="00AF6459">
          <w:rPr>
            <w:rFonts w:ascii="16pt" w:eastAsia="Times New Roman" w:hAnsi="16pt" w:cs="Arial"/>
            <w:color w:val="318AE2"/>
            <w:sz w:val="24"/>
            <w:szCs w:val="24"/>
            <w:lang w:eastAsia="ru-RU"/>
          </w:rPr>
          <w:t>третьему пункта 13</w:t>
        </w:r>
      </w:hyperlink>
      <w:r w:rsidRPr="00AF6459">
        <w:rPr>
          <w:rFonts w:ascii="16pt" w:eastAsia="Times New Roman" w:hAnsi="16pt" w:cs="Arial"/>
          <w:color w:val="000000"/>
          <w:sz w:val="24"/>
          <w:szCs w:val="24"/>
          <w:lang w:eastAsia="ru-RU"/>
        </w:rPr>
        <w:t> или </w:t>
      </w:r>
      <w:hyperlink r:id="rId10" w:history="1">
        <w:r w:rsidRPr="00AF6459">
          <w:rPr>
            <w:rFonts w:ascii="16pt" w:eastAsia="Times New Roman" w:hAnsi="16pt" w:cs="Arial"/>
            <w:color w:val="318AE2"/>
            <w:sz w:val="24"/>
            <w:szCs w:val="24"/>
            <w:lang w:eastAsia="ru-RU"/>
          </w:rPr>
          <w:t>абзацу второму пункта 13.1</w:t>
        </w:r>
      </w:hyperlink>
      <w:r w:rsidRPr="00AF6459">
        <w:rPr>
          <w:rFonts w:ascii="16pt" w:eastAsia="Times New Roman" w:hAnsi="16pt" w:cs="Arial"/>
          <w:color w:val="000000"/>
          <w:sz w:val="24"/>
          <w:szCs w:val="24"/>
          <w:lang w:eastAsia="ru-RU"/>
        </w:rPr>
        <w:t> статьи 7 Федерального закона № 115-ФЗ, а в случае</w:t>
      </w:r>
      <w:proofErr w:type="gramEnd"/>
      <w:r w:rsidRPr="00AF6459">
        <w:rPr>
          <w:rFonts w:ascii="16pt" w:eastAsia="Times New Roman" w:hAnsi="16pt" w:cs="Arial"/>
          <w:color w:val="000000"/>
          <w:sz w:val="24"/>
          <w:szCs w:val="24"/>
          <w:lang w:eastAsia="ru-RU"/>
        </w:rPr>
        <w:t xml:space="preserve"> обращения заявителя не вправе отказать заявителю в проведении операции или в заключени</w:t>
      </w:r>
      <w:proofErr w:type="gramStart"/>
      <w:r w:rsidRPr="00AF6459">
        <w:rPr>
          <w:rFonts w:ascii="16pt" w:eastAsia="Times New Roman" w:hAnsi="16pt" w:cs="Arial"/>
          <w:color w:val="000000"/>
          <w:sz w:val="24"/>
          <w:szCs w:val="24"/>
          <w:lang w:eastAsia="ru-RU"/>
        </w:rPr>
        <w:t>и</w:t>
      </w:r>
      <w:proofErr w:type="gramEnd"/>
      <w:r w:rsidRPr="00AF6459">
        <w:rPr>
          <w:rFonts w:ascii="16pt" w:eastAsia="Times New Roman" w:hAnsi="16pt" w:cs="Arial"/>
          <w:color w:val="000000"/>
          <w:sz w:val="24"/>
          <w:szCs w:val="24"/>
          <w:lang w:eastAsia="ru-RU"/>
        </w:rPr>
        <w:t xml:space="preserve"> договора банковского счета (вклада) соответственно.</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Кроме того, действия кредитной организации (</w:t>
      </w:r>
      <w:proofErr w:type="spellStart"/>
      <w:r w:rsidRPr="00AF6459">
        <w:rPr>
          <w:rFonts w:ascii="16pt" w:eastAsia="Times New Roman" w:hAnsi="16pt" w:cs="Arial"/>
          <w:color w:val="000000"/>
          <w:sz w:val="24"/>
          <w:szCs w:val="24"/>
          <w:lang w:eastAsia="ru-RU"/>
        </w:rPr>
        <w:t>некредитной</w:t>
      </w:r>
      <w:proofErr w:type="spellEnd"/>
      <w:r w:rsidRPr="00AF6459">
        <w:rPr>
          <w:rFonts w:ascii="16pt" w:eastAsia="Times New Roman" w:hAnsi="16pt" w:cs="Arial"/>
          <w:color w:val="000000"/>
          <w:sz w:val="24"/>
          <w:szCs w:val="24"/>
          <w:lang w:eastAsia="ru-RU"/>
        </w:rPr>
        <w:t xml:space="preserve"> финансовой организации) по-прежнему можно обжаловать в суде.</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UbuntuRegular" w:eastAsia="Times New Roman" w:hAnsi="UbuntuRegular" w:cs="Arial"/>
          <w:b/>
          <w:bCs/>
          <w:i/>
          <w:iCs/>
          <w:color w:val="000000"/>
          <w:sz w:val="24"/>
          <w:szCs w:val="24"/>
          <w:lang w:eastAsia="ru-RU"/>
        </w:rPr>
        <w:t xml:space="preserve">8. Какой порядок обжалования действий организации или индивидуального предпринимателя (за исключением кредитной организации или </w:t>
      </w:r>
      <w:proofErr w:type="spellStart"/>
      <w:r w:rsidRPr="00AF6459">
        <w:rPr>
          <w:rFonts w:ascii="UbuntuRegular" w:eastAsia="Times New Roman" w:hAnsi="UbuntuRegular" w:cs="Arial"/>
          <w:b/>
          <w:bCs/>
          <w:i/>
          <w:iCs/>
          <w:color w:val="000000"/>
          <w:sz w:val="24"/>
          <w:szCs w:val="24"/>
          <w:lang w:eastAsia="ru-RU"/>
        </w:rPr>
        <w:t>некредитной</w:t>
      </w:r>
      <w:proofErr w:type="spellEnd"/>
      <w:r w:rsidRPr="00AF6459">
        <w:rPr>
          <w:rFonts w:ascii="UbuntuRegular" w:eastAsia="Times New Roman" w:hAnsi="UbuntuRegular" w:cs="Arial"/>
          <w:b/>
          <w:bCs/>
          <w:i/>
          <w:iCs/>
          <w:color w:val="000000"/>
          <w:sz w:val="24"/>
          <w:szCs w:val="24"/>
          <w:lang w:eastAsia="ru-RU"/>
        </w:rPr>
        <w:t xml:space="preserve"> финансовой организации) при отказе в обслуживании клиенту по основаниям, предусмотренным Федеральным законом от 07.08.2001 № 115-ФЗ?</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proofErr w:type="gramStart"/>
      <w:r w:rsidRPr="00AF6459">
        <w:rPr>
          <w:rFonts w:ascii="16pt" w:eastAsia="Times New Roman" w:hAnsi="16pt" w:cs="Arial"/>
          <w:color w:val="000000"/>
          <w:sz w:val="24"/>
          <w:szCs w:val="24"/>
          <w:lang w:eastAsia="ru-RU"/>
        </w:rPr>
        <w:t xml:space="preserve">В случае принятия организацией или индивидуальным предпринимателем (за исключением кредитной организации или </w:t>
      </w:r>
      <w:proofErr w:type="spellStart"/>
      <w:r w:rsidRPr="00AF6459">
        <w:rPr>
          <w:rFonts w:ascii="16pt" w:eastAsia="Times New Roman" w:hAnsi="16pt" w:cs="Arial"/>
          <w:color w:val="000000"/>
          <w:sz w:val="24"/>
          <w:szCs w:val="24"/>
          <w:lang w:eastAsia="ru-RU"/>
        </w:rPr>
        <w:t>некредитной</w:t>
      </w:r>
      <w:proofErr w:type="spellEnd"/>
      <w:r w:rsidRPr="00AF6459">
        <w:rPr>
          <w:rFonts w:ascii="16pt" w:eastAsia="Times New Roman" w:hAnsi="16pt" w:cs="Arial"/>
          <w:color w:val="000000"/>
          <w:sz w:val="24"/>
          <w:szCs w:val="24"/>
          <w:lang w:eastAsia="ru-RU"/>
        </w:rPr>
        <w:t xml:space="preserve"> финансовой организации), осуществляющими операции с денежными средствами или иным имуществом (далее – организация (ИП)), решения об отказе от проведения операции, предусмотренного </w:t>
      </w:r>
      <w:hyperlink r:id="rId11" w:history="1">
        <w:r w:rsidRPr="00AF6459">
          <w:rPr>
            <w:rFonts w:ascii="16pt" w:eastAsia="Times New Roman" w:hAnsi="16pt" w:cs="Arial"/>
            <w:color w:val="318AE2"/>
            <w:sz w:val="24"/>
            <w:szCs w:val="24"/>
            <w:lang w:eastAsia="ru-RU"/>
          </w:rPr>
          <w:t>пунктом 11</w:t>
        </w:r>
      </w:hyperlink>
      <w:r w:rsidRPr="00AF6459">
        <w:rPr>
          <w:rFonts w:ascii="16pt" w:eastAsia="Times New Roman" w:hAnsi="16pt" w:cs="Arial"/>
          <w:color w:val="000000"/>
          <w:sz w:val="24"/>
          <w:szCs w:val="24"/>
          <w:lang w:eastAsia="ru-RU"/>
        </w:rPr>
        <w:t> статьи 7 Федерального закона  № 115-ФЗ, клиент, руководствуясь пунктом 13.4 статьи 7 Федерального закона № 115-ФЗ, с учетом полученной от указанной организации (ИП) информации о причинах принятия</w:t>
      </w:r>
      <w:proofErr w:type="gramEnd"/>
      <w:r w:rsidRPr="00AF6459">
        <w:rPr>
          <w:rFonts w:ascii="16pt" w:eastAsia="Times New Roman" w:hAnsi="16pt" w:cs="Arial"/>
          <w:color w:val="000000"/>
          <w:sz w:val="24"/>
          <w:szCs w:val="24"/>
          <w:lang w:eastAsia="ru-RU"/>
        </w:rPr>
        <w:t xml:space="preserve"> соответствующего решения вправе представить в эту организацию (ИП) документы и (или) сведения об отсутствии оснований для принятия решения об отказе от проведения операции.</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proofErr w:type="gramStart"/>
      <w:r w:rsidRPr="00AF6459">
        <w:rPr>
          <w:rFonts w:ascii="16pt" w:eastAsia="Times New Roman" w:hAnsi="16pt" w:cs="Arial"/>
          <w:color w:val="000000"/>
          <w:sz w:val="24"/>
          <w:szCs w:val="24"/>
          <w:lang w:eastAsia="ru-RU"/>
        </w:rPr>
        <w:t>Организация (ИП) обязана рассмотреть представленные клиентом документы и (или) сведения и в срок не позднее десяти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либо о невозможности устранения соответствующих оснований исходя из документов и (или) сведений, представленных клиентом.</w:t>
      </w:r>
      <w:proofErr w:type="gramEnd"/>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В случае получения от организации (ИП) сообщения о невозможности устранения оснований, в соответствии с которыми ранее было принято решение об отказе от проведения операции, исходя из документов и (или) сведений, представленных клиентом, клиент указанной организации (ИП) вправе обжаловать принятое организацией (ИП) решение об отказе от проведения операции в судебном порядке.</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xml:space="preserve">8. Вправе ли </w:t>
      </w:r>
      <w:proofErr w:type="spellStart"/>
      <w:r w:rsidRPr="00AF6459">
        <w:rPr>
          <w:rFonts w:ascii="16pt" w:eastAsia="Times New Roman" w:hAnsi="16pt" w:cs="Arial"/>
          <w:color w:val="000000"/>
          <w:sz w:val="24"/>
          <w:szCs w:val="24"/>
          <w:lang w:eastAsia="ru-RU"/>
        </w:rPr>
        <w:t>Росфинмониторинг</w:t>
      </w:r>
      <w:proofErr w:type="spellEnd"/>
      <w:r w:rsidRPr="00AF6459">
        <w:rPr>
          <w:rFonts w:ascii="16pt" w:eastAsia="Times New Roman" w:hAnsi="16pt" w:cs="Arial"/>
          <w:color w:val="000000"/>
          <w:sz w:val="24"/>
          <w:szCs w:val="24"/>
          <w:lang w:eastAsia="ru-RU"/>
        </w:rPr>
        <w:t xml:space="preserve"> информировать о причинах отказа в обслуживании клиенту?</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xml:space="preserve">Федеральная служба по финансовому мониторингу не уполномочена информировать лиц, в отношении которых субъектом приняты решения об отказе или </w:t>
      </w:r>
      <w:proofErr w:type="gramStart"/>
      <w:r w:rsidRPr="00AF6459">
        <w:rPr>
          <w:rFonts w:ascii="16pt" w:eastAsia="Times New Roman" w:hAnsi="16pt" w:cs="Arial"/>
          <w:color w:val="000000"/>
          <w:sz w:val="24"/>
          <w:szCs w:val="24"/>
          <w:lang w:eastAsia="ru-RU"/>
        </w:rPr>
        <w:t>расторжении</w:t>
      </w:r>
      <w:proofErr w:type="gramEnd"/>
      <w:r w:rsidRPr="00AF6459">
        <w:rPr>
          <w:rFonts w:ascii="16pt" w:eastAsia="Times New Roman" w:hAnsi="16pt" w:cs="Arial"/>
          <w:color w:val="000000"/>
          <w:sz w:val="24"/>
          <w:szCs w:val="24"/>
          <w:lang w:eastAsia="ru-RU"/>
        </w:rPr>
        <w:t xml:space="preserve"> о причинах принятия указанных решений.</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В соответствии со статьей 4 Федерального закона № 115-ФЗ субъекты самостоятельно информируют клиентов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Порядок такого информирования определяется субъектом в правилах внутреннего контроля.</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t> </w:t>
      </w:r>
    </w:p>
    <w:bookmarkStart w:id="8" w:name="_ftn1"/>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lastRenderedPageBreak/>
        <w:fldChar w:fldCharType="begin"/>
      </w:r>
      <w:r w:rsidRPr="00AF6459">
        <w:rPr>
          <w:rFonts w:ascii="16pt" w:eastAsia="Times New Roman" w:hAnsi="16pt" w:cs="Arial"/>
          <w:color w:val="000000"/>
          <w:sz w:val="24"/>
          <w:szCs w:val="24"/>
          <w:lang w:eastAsia="ru-RU"/>
        </w:rPr>
        <w:instrText xml:space="preserve"> HYPERLINK "http://www.fedsfm.ru/news/3352" \l "_ftnref1" \o "" </w:instrText>
      </w:r>
      <w:r w:rsidRPr="00AF6459">
        <w:rPr>
          <w:rFonts w:ascii="16pt" w:eastAsia="Times New Roman" w:hAnsi="16pt" w:cs="Arial"/>
          <w:color w:val="000000"/>
          <w:sz w:val="24"/>
          <w:szCs w:val="24"/>
          <w:lang w:eastAsia="ru-RU"/>
        </w:rPr>
        <w:fldChar w:fldCharType="separate"/>
      </w:r>
      <w:r w:rsidRPr="00AF6459">
        <w:rPr>
          <w:rFonts w:ascii="16pt" w:eastAsia="Times New Roman" w:hAnsi="16pt" w:cs="Arial"/>
          <w:color w:val="318AE2"/>
          <w:sz w:val="24"/>
          <w:szCs w:val="24"/>
          <w:lang w:eastAsia="ru-RU"/>
        </w:rPr>
        <w:t>[1]</w:t>
      </w:r>
      <w:r w:rsidRPr="00AF6459">
        <w:rPr>
          <w:rFonts w:ascii="16pt" w:eastAsia="Times New Roman" w:hAnsi="16pt" w:cs="Arial"/>
          <w:color w:val="000000"/>
          <w:sz w:val="24"/>
          <w:szCs w:val="24"/>
          <w:lang w:eastAsia="ru-RU"/>
        </w:rPr>
        <w:fldChar w:fldCharType="end"/>
      </w:r>
      <w:bookmarkEnd w:id="8"/>
      <w:r w:rsidRPr="00AF6459">
        <w:rPr>
          <w:rFonts w:ascii="16pt" w:eastAsia="Times New Roman" w:hAnsi="16pt" w:cs="Arial"/>
          <w:color w:val="000000"/>
          <w:sz w:val="24"/>
          <w:szCs w:val="24"/>
          <w:lang w:eastAsia="ru-RU"/>
        </w:rPr>
        <w:t> Федеральный закон от 07.08.2001 № 115-ФЗ «О противодействии легализации (отмыванию) доходов, полученных преступным путем, и финансированию терроризма» (далее – Федеральный закон  № 115-ФЗ).</w:t>
      </w:r>
    </w:p>
    <w:bookmarkStart w:id="9" w:name="_ftn2"/>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fldChar w:fldCharType="begin"/>
      </w:r>
      <w:r w:rsidRPr="00AF6459">
        <w:rPr>
          <w:rFonts w:ascii="16pt" w:eastAsia="Times New Roman" w:hAnsi="16pt" w:cs="Arial"/>
          <w:color w:val="000000"/>
          <w:sz w:val="24"/>
          <w:szCs w:val="24"/>
          <w:lang w:eastAsia="ru-RU"/>
        </w:rPr>
        <w:instrText xml:space="preserve"> HYPERLINK "http://www.fedsfm.ru/news/3352" \l "_ftnref2" \o "" </w:instrText>
      </w:r>
      <w:r w:rsidRPr="00AF6459">
        <w:rPr>
          <w:rFonts w:ascii="16pt" w:eastAsia="Times New Roman" w:hAnsi="16pt" w:cs="Arial"/>
          <w:color w:val="000000"/>
          <w:sz w:val="24"/>
          <w:szCs w:val="24"/>
          <w:lang w:eastAsia="ru-RU"/>
        </w:rPr>
        <w:fldChar w:fldCharType="separate"/>
      </w:r>
      <w:r w:rsidRPr="00AF6459">
        <w:rPr>
          <w:rFonts w:ascii="16pt" w:eastAsia="Times New Roman" w:hAnsi="16pt" w:cs="Arial"/>
          <w:color w:val="318AE2"/>
          <w:sz w:val="24"/>
          <w:szCs w:val="24"/>
          <w:lang w:eastAsia="ru-RU"/>
        </w:rPr>
        <w:t>[2]</w:t>
      </w:r>
      <w:r w:rsidRPr="00AF6459">
        <w:rPr>
          <w:rFonts w:ascii="16pt" w:eastAsia="Times New Roman" w:hAnsi="16pt" w:cs="Arial"/>
          <w:color w:val="000000"/>
          <w:sz w:val="24"/>
          <w:szCs w:val="24"/>
          <w:lang w:eastAsia="ru-RU"/>
        </w:rPr>
        <w:fldChar w:fldCharType="end"/>
      </w:r>
      <w:bookmarkEnd w:id="9"/>
      <w:r w:rsidRPr="00AF6459">
        <w:rPr>
          <w:rFonts w:ascii="16pt" w:eastAsia="Times New Roman" w:hAnsi="16pt" w:cs="Arial"/>
          <w:color w:val="000000"/>
          <w:sz w:val="24"/>
          <w:szCs w:val="24"/>
          <w:lang w:eastAsia="ru-RU"/>
        </w:rPr>
        <w:t> Указ Президента Российской Федерации от 13.06.2012 № 808 «Вопросы Федеральной службы по финансовому мониторингу» (далее – Указ № 808).</w:t>
      </w:r>
    </w:p>
    <w:bookmarkStart w:id="10" w:name="_ftn3"/>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fldChar w:fldCharType="begin"/>
      </w:r>
      <w:r w:rsidRPr="00AF6459">
        <w:rPr>
          <w:rFonts w:ascii="16pt" w:eastAsia="Times New Roman" w:hAnsi="16pt" w:cs="Arial"/>
          <w:color w:val="000000"/>
          <w:sz w:val="24"/>
          <w:szCs w:val="24"/>
          <w:lang w:eastAsia="ru-RU"/>
        </w:rPr>
        <w:instrText xml:space="preserve"> HYPERLINK "http://www.fedsfm.ru/news/3352" \l "_ftnref3" \o "" </w:instrText>
      </w:r>
      <w:r w:rsidRPr="00AF6459">
        <w:rPr>
          <w:rFonts w:ascii="16pt" w:eastAsia="Times New Roman" w:hAnsi="16pt" w:cs="Arial"/>
          <w:color w:val="000000"/>
          <w:sz w:val="24"/>
          <w:szCs w:val="24"/>
          <w:lang w:eastAsia="ru-RU"/>
        </w:rPr>
        <w:fldChar w:fldCharType="separate"/>
      </w:r>
      <w:r w:rsidRPr="00AF6459">
        <w:rPr>
          <w:rFonts w:ascii="16pt" w:eastAsia="Times New Roman" w:hAnsi="16pt" w:cs="Arial"/>
          <w:color w:val="318AE2"/>
          <w:sz w:val="24"/>
          <w:szCs w:val="24"/>
          <w:lang w:eastAsia="ru-RU"/>
        </w:rPr>
        <w:t>[3]</w:t>
      </w:r>
      <w:r w:rsidRPr="00AF6459">
        <w:rPr>
          <w:rFonts w:ascii="16pt" w:eastAsia="Times New Roman" w:hAnsi="16pt" w:cs="Arial"/>
          <w:color w:val="000000"/>
          <w:sz w:val="24"/>
          <w:szCs w:val="24"/>
          <w:lang w:eastAsia="ru-RU"/>
        </w:rPr>
        <w:fldChar w:fldCharType="end"/>
      </w:r>
      <w:bookmarkEnd w:id="10"/>
      <w:r w:rsidRPr="00AF6459">
        <w:rPr>
          <w:rFonts w:ascii="16pt" w:eastAsia="Times New Roman" w:hAnsi="16pt" w:cs="Arial"/>
          <w:color w:val="000000"/>
          <w:sz w:val="24"/>
          <w:szCs w:val="24"/>
          <w:lang w:eastAsia="ru-RU"/>
        </w:rPr>
        <w:t> Постановление Правительства Российской Федерации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w:t>
      </w:r>
    </w:p>
    <w:bookmarkStart w:id="11" w:name="_ftn4"/>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fldChar w:fldCharType="begin"/>
      </w:r>
      <w:r w:rsidRPr="00AF6459">
        <w:rPr>
          <w:rFonts w:ascii="16pt" w:eastAsia="Times New Roman" w:hAnsi="16pt" w:cs="Arial"/>
          <w:color w:val="000000"/>
          <w:sz w:val="24"/>
          <w:szCs w:val="24"/>
          <w:lang w:eastAsia="ru-RU"/>
        </w:rPr>
        <w:instrText xml:space="preserve"> HYPERLINK "http://www.fedsfm.ru/news/3352" \l "_ftnref4" \o "" </w:instrText>
      </w:r>
      <w:r w:rsidRPr="00AF6459">
        <w:rPr>
          <w:rFonts w:ascii="16pt" w:eastAsia="Times New Roman" w:hAnsi="16pt" w:cs="Arial"/>
          <w:color w:val="000000"/>
          <w:sz w:val="24"/>
          <w:szCs w:val="24"/>
          <w:lang w:eastAsia="ru-RU"/>
        </w:rPr>
        <w:fldChar w:fldCharType="separate"/>
      </w:r>
      <w:proofErr w:type="gramStart"/>
      <w:r w:rsidRPr="00AF6459">
        <w:rPr>
          <w:rFonts w:ascii="16pt" w:eastAsia="Times New Roman" w:hAnsi="16pt" w:cs="Arial"/>
          <w:color w:val="318AE2"/>
          <w:sz w:val="24"/>
          <w:szCs w:val="24"/>
          <w:lang w:eastAsia="ru-RU"/>
        </w:rPr>
        <w:t>[4]</w:t>
      </w:r>
      <w:r w:rsidRPr="00AF6459">
        <w:rPr>
          <w:rFonts w:ascii="16pt" w:eastAsia="Times New Roman" w:hAnsi="16pt" w:cs="Arial"/>
          <w:color w:val="000000"/>
          <w:sz w:val="24"/>
          <w:szCs w:val="24"/>
          <w:lang w:eastAsia="ru-RU"/>
        </w:rPr>
        <w:fldChar w:fldCharType="end"/>
      </w:r>
      <w:bookmarkEnd w:id="11"/>
      <w:r w:rsidRPr="00AF6459">
        <w:rPr>
          <w:rFonts w:ascii="16pt" w:eastAsia="Times New Roman" w:hAnsi="16pt" w:cs="Arial"/>
          <w:color w:val="000000"/>
          <w:sz w:val="24"/>
          <w:szCs w:val="24"/>
          <w:lang w:eastAsia="ru-RU"/>
        </w:rPr>
        <w:t>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 организации федеральной почтовой связи, ломбарды, 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w:t>
      </w:r>
      <w:proofErr w:type="gramEnd"/>
      <w:r w:rsidRPr="00AF6459">
        <w:rPr>
          <w:rFonts w:ascii="16pt" w:eastAsia="Times New Roman" w:hAnsi="16pt" w:cs="Arial"/>
          <w:color w:val="000000"/>
          <w:sz w:val="24"/>
          <w:szCs w:val="24"/>
          <w:lang w:eastAsia="ru-RU"/>
        </w:rPr>
        <w:t xml:space="preserve">, </w:t>
      </w:r>
      <w:proofErr w:type="gramStart"/>
      <w:r w:rsidRPr="00AF6459">
        <w:rPr>
          <w:rFonts w:ascii="16pt" w:eastAsia="Times New Roman" w:hAnsi="16pt" w:cs="Arial"/>
          <w:color w:val="000000"/>
          <w:sz w:val="24"/>
          <w:szCs w:val="24"/>
          <w:lang w:eastAsia="ru-RU"/>
        </w:rPr>
        <w:t>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 управляющие компании инвестиционных фондов, паевых инвестиционных фондов и негосударственных пенсионных фондов, организации, оказывающие посреднические</w:t>
      </w:r>
      <w:proofErr w:type="gramEnd"/>
      <w:r w:rsidRPr="00AF6459">
        <w:rPr>
          <w:rFonts w:ascii="16pt" w:eastAsia="Times New Roman" w:hAnsi="16pt" w:cs="Arial"/>
          <w:color w:val="000000"/>
          <w:sz w:val="24"/>
          <w:szCs w:val="24"/>
          <w:lang w:eastAsia="ru-RU"/>
        </w:rPr>
        <w:t xml:space="preserve"> </w:t>
      </w:r>
      <w:proofErr w:type="gramStart"/>
      <w:r w:rsidRPr="00AF6459">
        <w:rPr>
          <w:rFonts w:ascii="16pt" w:eastAsia="Times New Roman" w:hAnsi="16pt" w:cs="Arial"/>
          <w:color w:val="000000"/>
          <w:sz w:val="24"/>
          <w:szCs w:val="24"/>
          <w:lang w:eastAsia="ru-RU"/>
        </w:rPr>
        <w:t xml:space="preserve">услуги при осуществлении сделок купли-продажи недвижимого имущества, операторы по приему платежей, коммерческие организации, заключающие договоры финансирования под уступку денежного требования в качестве финансовых агентов, кредитные потребительские кооперативы, в том числе сельскохозяйственные кредитные потребительские кооперативы, </w:t>
      </w:r>
      <w:proofErr w:type="spellStart"/>
      <w:r w:rsidRPr="00AF6459">
        <w:rPr>
          <w:rFonts w:ascii="16pt" w:eastAsia="Times New Roman" w:hAnsi="16pt" w:cs="Arial"/>
          <w:color w:val="000000"/>
          <w:sz w:val="24"/>
          <w:szCs w:val="24"/>
          <w:lang w:eastAsia="ru-RU"/>
        </w:rPr>
        <w:t>микрофинансовые</w:t>
      </w:r>
      <w:proofErr w:type="spellEnd"/>
      <w:r w:rsidRPr="00AF6459">
        <w:rPr>
          <w:rFonts w:ascii="16pt" w:eastAsia="Times New Roman" w:hAnsi="16pt" w:cs="Arial"/>
          <w:color w:val="000000"/>
          <w:sz w:val="24"/>
          <w:szCs w:val="24"/>
          <w:lang w:eastAsia="ru-RU"/>
        </w:rPr>
        <w:t xml:space="preserve"> организации, общества взаимного страхования, негосударственные пенсионные фонды в части осуществления деятельности по негосударственному пенсионному обеспечению, операторы связи, имеющие право самостоятельно оказывать услуги подвижной радиотелефонной связи</w:t>
      </w:r>
      <w:proofErr w:type="gramEnd"/>
      <w:r w:rsidRPr="00AF6459">
        <w:rPr>
          <w:rFonts w:ascii="16pt" w:eastAsia="Times New Roman" w:hAnsi="16pt" w:cs="Arial"/>
          <w:color w:val="000000"/>
          <w:sz w:val="24"/>
          <w:szCs w:val="24"/>
          <w:lang w:eastAsia="ru-RU"/>
        </w:rPr>
        <w:t xml:space="preserve">, </w:t>
      </w:r>
      <w:proofErr w:type="gramStart"/>
      <w:r w:rsidRPr="00AF6459">
        <w:rPr>
          <w:rFonts w:ascii="16pt" w:eastAsia="Times New Roman" w:hAnsi="16pt" w:cs="Arial"/>
          <w:color w:val="000000"/>
          <w:sz w:val="24"/>
          <w:szCs w:val="24"/>
          <w:lang w:eastAsia="ru-RU"/>
        </w:rPr>
        <w:t>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а также индивидуальные предприниматели, являющихся страховыми брокерами, индивидуальные предприниматели, осуществляющих скупку, куплю-продажу драгоценных металлов и драгоценных камней, ювелирных изделий из них и лома таких изделий, и индивидуальные предприниматели, оказывающих посреднические услуги при осуществлении сделок купли-продажи недвижимого имущества.</w:t>
      </w:r>
      <w:proofErr w:type="gramEnd"/>
    </w:p>
    <w:bookmarkStart w:id="12" w:name="_ftn5"/>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fldChar w:fldCharType="begin"/>
      </w:r>
      <w:r w:rsidRPr="00AF6459">
        <w:rPr>
          <w:rFonts w:ascii="16pt" w:eastAsia="Times New Roman" w:hAnsi="16pt" w:cs="Arial"/>
          <w:color w:val="000000"/>
          <w:sz w:val="24"/>
          <w:szCs w:val="24"/>
          <w:lang w:eastAsia="ru-RU"/>
        </w:rPr>
        <w:instrText xml:space="preserve"> HYPERLINK "http://www.fedsfm.ru/news/3352" \l "_ftnref5" \o "" </w:instrText>
      </w:r>
      <w:r w:rsidRPr="00AF6459">
        <w:rPr>
          <w:rFonts w:ascii="16pt" w:eastAsia="Times New Roman" w:hAnsi="16pt" w:cs="Arial"/>
          <w:color w:val="000000"/>
          <w:sz w:val="24"/>
          <w:szCs w:val="24"/>
          <w:lang w:eastAsia="ru-RU"/>
        </w:rPr>
        <w:fldChar w:fldCharType="separate"/>
      </w:r>
      <w:proofErr w:type="gramStart"/>
      <w:r w:rsidRPr="00AF6459">
        <w:rPr>
          <w:rFonts w:ascii="16pt" w:eastAsia="Times New Roman" w:hAnsi="16pt" w:cs="Arial"/>
          <w:color w:val="318AE2"/>
          <w:sz w:val="24"/>
          <w:szCs w:val="24"/>
          <w:lang w:eastAsia="ru-RU"/>
        </w:rPr>
        <w:t>[5]</w:t>
      </w:r>
      <w:r w:rsidRPr="00AF6459">
        <w:rPr>
          <w:rFonts w:ascii="16pt" w:eastAsia="Times New Roman" w:hAnsi="16pt" w:cs="Arial"/>
          <w:color w:val="000000"/>
          <w:sz w:val="24"/>
          <w:szCs w:val="24"/>
          <w:lang w:eastAsia="ru-RU"/>
        </w:rPr>
        <w:fldChar w:fldCharType="end"/>
      </w:r>
      <w:bookmarkEnd w:id="12"/>
      <w:r w:rsidRPr="00AF6459">
        <w:rPr>
          <w:rFonts w:ascii="16pt" w:eastAsia="Times New Roman" w:hAnsi="16pt" w:cs="Arial"/>
          <w:color w:val="000000"/>
          <w:sz w:val="24"/>
          <w:szCs w:val="24"/>
          <w:lang w:eastAsia="ru-RU"/>
        </w:rPr>
        <w:t> 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12" w:history="1">
        <w:r w:rsidRPr="00AF6459">
          <w:rPr>
            <w:rFonts w:ascii="16pt" w:eastAsia="Times New Roman" w:hAnsi="16pt" w:cs="Arial"/>
            <w:color w:val="318AE2"/>
            <w:sz w:val="24"/>
            <w:szCs w:val="24"/>
            <w:lang w:eastAsia="ru-RU"/>
          </w:rPr>
          <w:t>перечень</w:t>
        </w:r>
      </w:hyperlink>
      <w:r w:rsidRPr="00AF6459">
        <w:rPr>
          <w:rFonts w:ascii="16pt" w:eastAsia="Times New Roman" w:hAnsi="16pt" w:cs="Arial"/>
          <w:color w:val="000000"/>
          <w:sz w:val="24"/>
          <w:szCs w:val="24"/>
          <w:lang w:eastAsia="ru-RU"/>
        </w:rPr>
        <w:t> организаций и физических лиц, в отношении которых имеются сведения об их причастности к экстремистской деятельности или терроризму</w:t>
      </w:r>
      <w:proofErr w:type="gramEnd"/>
      <w:r w:rsidRPr="00AF6459">
        <w:rPr>
          <w:rFonts w:ascii="16pt" w:eastAsia="Times New Roman" w:hAnsi="16pt" w:cs="Arial"/>
          <w:color w:val="000000"/>
          <w:sz w:val="24"/>
          <w:szCs w:val="24"/>
          <w:lang w:eastAsia="ru-RU"/>
        </w:rPr>
        <w:t xml:space="preserve">, либо организации или физическому лицу, в отношении которых имеются достаточные основания подозревать их </w:t>
      </w:r>
      <w:r w:rsidRPr="00AF6459">
        <w:rPr>
          <w:rFonts w:ascii="16pt" w:eastAsia="Times New Roman" w:hAnsi="16pt" w:cs="Arial"/>
          <w:color w:val="000000"/>
          <w:sz w:val="24"/>
          <w:szCs w:val="24"/>
          <w:lang w:eastAsia="ru-RU"/>
        </w:rPr>
        <w:lastRenderedPageBreak/>
        <w:t>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proofErr w:type="gramStart"/>
      <w:r w:rsidRPr="00AF6459">
        <w:rPr>
          <w:rFonts w:ascii="16pt" w:eastAsia="Times New Roman" w:hAnsi="16pt" w:cs="Arial"/>
          <w:color w:val="000000"/>
          <w:sz w:val="24"/>
          <w:szCs w:val="24"/>
          <w:lang w:eastAsia="ru-RU"/>
        </w:rPr>
        <w:t>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w:t>
      </w:r>
      <w:proofErr w:type="gramEnd"/>
      <w:r w:rsidRPr="00AF6459">
        <w:rPr>
          <w:rFonts w:ascii="16pt" w:eastAsia="Times New Roman" w:hAnsi="16pt" w:cs="Arial"/>
          <w:color w:val="000000"/>
          <w:sz w:val="24"/>
          <w:szCs w:val="24"/>
          <w:lang w:eastAsia="ru-RU"/>
        </w:rPr>
        <w:t xml:space="preserve">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bookmarkStart w:id="13" w:name="_ftn6"/>
    <w:p w:rsidR="00AF6459" w:rsidRPr="00AF6459" w:rsidRDefault="00AF6459" w:rsidP="00AF6459">
      <w:pPr>
        <w:shd w:val="clear" w:color="auto" w:fill="FFFFFF"/>
        <w:spacing w:after="165"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fldChar w:fldCharType="begin"/>
      </w:r>
      <w:r w:rsidRPr="00AF6459">
        <w:rPr>
          <w:rFonts w:ascii="16pt" w:eastAsia="Times New Roman" w:hAnsi="16pt" w:cs="Arial"/>
          <w:color w:val="000000"/>
          <w:sz w:val="24"/>
          <w:szCs w:val="24"/>
          <w:lang w:eastAsia="ru-RU"/>
        </w:rPr>
        <w:instrText xml:space="preserve"> HYPERLINK "http://www.fedsfm.ru/news/3352" \l "_ftnref6" \o "" </w:instrText>
      </w:r>
      <w:r w:rsidRPr="00AF6459">
        <w:rPr>
          <w:rFonts w:ascii="16pt" w:eastAsia="Times New Roman" w:hAnsi="16pt" w:cs="Arial"/>
          <w:color w:val="000000"/>
          <w:sz w:val="24"/>
          <w:szCs w:val="24"/>
          <w:lang w:eastAsia="ru-RU"/>
        </w:rPr>
        <w:fldChar w:fldCharType="separate"/>
      </w:r>
      <w:proofErr w:type="gramStart"/>
      <w:r w:rsidRPr="00AF6459">
        <w:rPr>
          <w:rFonts w:ascii="16pt" w:eastAsia="Times New Roman" w:hAnsi="16pt" w:cs="Arial"/>
          <w:color w:val="318AE2"/>
          <w:sz w:val="24"/>
          <w:szCs w:val="24"/>
          <w:lang w:eastAsia="ru-RU"/>
        </w:rPr>
        <w:t>[6]</w:t>
      </w:r>
      <w:r w:rsidRPr="00AF6459">
        <w:rPr>
          <w:rFonts w:ascii="16pt" w:eastAsia="Times New Roman" w:hAnsi="16pt" w:cs="Arial"/>
          <w:color w:val="000000"/>
          <w:sz w:val="24"/>
          <w:szCs w:val="24"/>
          <w:lang w:eastAsia="ru-RU"/>
        </w:rPr>
        <w:fldChar w:fldCharType="end"/>
      </w:r>
      <w:bookmarkEnd w:id="13"/>
      <w:r w:rsidRPr="00AF6459">
        <w:rPr>
          <w:rFonts w:ascii="16pt" w:eastAsia="Times New Roman" w:hAnsi="16pt" w:cs="Arial"/>
          <w:color w:val="000000"/>
          <w:sz w:val="24"/>
          <w:szCs w:val="24"/>
          <w:lang w:eastAsia="ru-RU"/>
        </w:rPr>
        <w:t xml:space="preserve">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паевые инвестиционные фонды и негосударственные пенсионные фонды, кредитные потребительские кооперативы, в том числе сельскохозяйственные кредитные потребительские кооперативы, </w:t>
      </w:r>
      <w:proofErr w:type="spellStart"/>
      <w:r w:rsidRPr="00AF6459">
        <w:rPr>
          <w:rFonts w:ascii="16pt" w:eastAsia="Times New Roman" w:hAnsi="16pt" w:cs="Arial"/>
          <w:color w:val="000000"/>
          <w:sz w:val="24"/>
          <w:szCs w:val="24"/>
          <w:lang w:eastAsia="ru-RU"/>
        </w:rPr>
        <w:t>микрофинансовые</w:t>
      </w:r>
      <w:proofErr w:type="spellEnd"/>
      <w:r w:rsidRPr="00AF6459">
        <w:rPr>
          <w:rFonts w:ascii="16pt" w:eastAsia="Times New Roman" w:hAnsi="16pt" w:cs="Arial"/>
          <w:color w:val="000000"/>
          <w:sz w:val="24"/>
          <w:szCs w:val="24"/>
          <w:lang w:eastAsia="ru-RU"/>
        </w:rPr>
        <w:t xml:space="preserve"> организации, общества взаимного страхования, негосударственные пенсионные фонды, ломбарды;</w:t>
      </w:r>
      <w:proofErr w:type="gramEnd"/>
    </w:p>
    <w:bookmarkStart w:id="14" w:name="_ftn7"/>
    <w:p w:rsidR="00AF6459" w:rsidRPr="00AF6459" w:rsidRDefault="00AF6459" w:rsidP="00AF6459">
      <w:pPr>
        <w:shd w:val="clear" w:color="auto" w:fill="FFFFFF"/>
        <w:spacing w:line="240" w:lineRule="auto"/>
        <w:jc w:val="both"/>
        <w:rPr>
          <w:rFonts w:ascii="16pt" w:eastAsia="Times New Roman" w:hAnsi="16pt" w:cs="Arial"/>
          <w:color w:val="000000"/>
          <w:sz w:val="24"/>
          <w:szCs w:val="24"/>
          <w:lang w:eastAsia="ru-RU"/>
        </w:rPr>
      </w:pPr>
      <w:r w:rsidRPr="00AF6459">
        <w:rPr>
          <w:rFonts w:ascii="16pt" w:eastAsia="Times New Roman" w:hAnsi="16pt" w:cs="Arial"/>
          <w:color w:val="000000"/>
          <w:sz w:val="24"/>
          <w:szCs w:val="24"/>
          <w:lang w:eastAsia="ru-RU"/>
        </w:rPr>
        <w:fldChar w:fldCharType="begin"/>
      </w:r>
      <w:r w:rsidRPr="00AF6459">
        <w:rPr>
          <w:rFonts w:ascii="16pt" w:eastAsia="Times New Roman" w:hAnsi="16pt" w:cs="Arial"/>
          <w:color w:val="000000"/>
          <w:sz w:val="24"/>
          <w:szCs w:val="24"/>
          <w:lang w:eastAsia="ru-RU"/>
        </w:rPr>
        <w:instrText xml:space="preserve"> HYPERLINK "http://www.fedsfm.ru/news/3352" \l "_ftnref7" \o "" </w:instrText>
      </w:r>
      <w:r w:rsidRPr="00AF6459">
        <w:rPr>
          <w:rFonts w:ascii="16pt" w:eastAsia="Times New Roman" w:hAnsi="16pt" w:cs="Arial"/>
          <w:color w:val="000000"/>
          <w:sz w:val="24"/>
          <w:szCs w:val="24"/>
          <w:lang w:eastAsia="ru-RU"/>
        </w:rPr>
        <w:fldChar w:fldCharType="separate"/>
      </w:r>
      <w:proofErr w:type="gramStart"/>
      <w:r w:rsidRPr="00AF6459">
        <w:rPr>
          <w:rFonts w:ascii="16pt" w:eastAsia="Times New Roman" w:hAnsi="16pt" w:cs="Arial"/>
          <w:color w:val="318AE2"/>
          <w:sz w:val="24"/>
          <w:szCs w:val="24"/>
          <w:lang w:eastAsia="ru-RU"/>
        </w:rPr>
        <w:t>[7]</w:t>
      </w:r>
      <w:r w:rsidRPr="00AF6459">
        <w:rPr>
          <w:rFonts w:ascii="16pt" w:eastAsia="Times New Roman" w:hAnsi="16pt" w:cs="Arial"/>
          <w:color w:val="000000"/>
          <w:sz w:val="24"/>
          <w:szCs w:val="24"/>
          <w:lang w:eastAsia="ru-RU"/>
        </w:rPr>
        <w:fldChar w:fldCharType="end"/>
      </w:r>
      <w:bookmarkEnd w:id="14"/>
      <w:r w:rsidRPr="00AF6459">
        <w:rPr>
          <w:rFonts w:ascii="16pt" w:eastAsia="Times New Roman" w:hAnsi="16pt" w:cs="Arial"/>
          <w:color w:val="000000"/>
          <w:sz w:val="24"/>
          <w:szCs w:val="24"/>
          <w:lang w:eastAsia="ru-RU"/>
        </w:rPr>
        <w:t xml:space="preserve"> Положение Банка России 30.03.2018 № 639-П «О порядке, сроках и объеме доведения до сведения кредитных организаций и </w:t>
      </w:r>
      <w:proofErr w:type="spellStart"/>
      <w:r w:rsidRPr="00AF6459">
        <w:rPr>
          <w:rFonts w:ascii="16pt" w:eastAsia="Times New Roman" w:hAnsi="16pt" w:cs="Arial"/>
          <w:color w:val="000000"/>
          <w:sz w:val="24"/>
          <w:szCs w:val="24"/>
          <w:lang w:eastAsia="ru-RU"/>
        </w:rPr>
        <w:t>некредитных</w:t>
      </w:r>
      <w:proofErr w:type="spellEnd"/>
      <w:r w:rsidRPr="00AF6459">
        <w:rPr>
          <w:rFonts w:ascii="16pt" w:eastAsia="Times New Roman" w:hAnsi="16pt" w:cs="Arial"/>
          <w:color w:val="000000"/>
          <w:sz w:val="24"/>
          <w:szCs w:val="24"/>
          <w:lang w:eastAsia="ru-RU"/>
        </w:rPr>
        <w:t xml:space="preserve"> финансовых организаций информации о случаях отказа от проведения операции, отказа от заключения договора банковского счета (вклада) и (или) расторжения договора банковского счета (вклада) с клиентом, об устранении оснований принятия решения об отказе от проведения операции,  об устранении оснований принятия решения об отказе</w:t>
      </w:r>
      <w:proofErr w:type="gramEnd"/>
      <w:r w:rsidRPr="00AF6459">
        <w:rPr>
          <w:rFonts w:ascii="16pt" w:eastAsia="Times New Roman" w:hAnsi="16pt" w:cs="Arial"/>
          <w:color w:val="000000"/>
          <w:sz w:val="24"/>
          <w:szCs w:val="24"/>
          <w:lang w:eastAsia="ru-RU"/>
        </w:rPr>
        <w:t xml:space="preserve"> от заключения договора банковского счета (вклада), об отсутствии оснований для расторжения договора банковского счета (вклада) с клиентом».</w:t>
      </w:r>
    </w:p>
    <w:p w:rsidR="000B1DAD" w:rsidRDefault="000B1DAD"/>
    <w:sectPr w:rsidR="000B1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buntuMedium">
    <w:altName w:val="Times New Roman"/>
    <w:charset w:val="00"/>
    <w:family w:val="auto"/>
    <w:pitch w:val="default"/>
  </w:font>
  <w:font w:name="Ubuntu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16p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B665E"/>
    <w:multiLevelType w:val="multilevel"/>
    <w:tmpl w:val="07B0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59"/>
    <w:rsid w:val="000B1DAD"/>
    <w:rsid w:val="00AF6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F6459"/>
    <w:pPr>
      <w:spacing w:before="330" w:after="165" w:line="800" w:lineRule="atLeast"/>
      <w:outlineLvl w:val="1"/>
    </w:pPr>
    <w:rPr>
      <w:rFonts w:ascii="UbuntuMedium" w:eastAsia="Times New Roman" w:hAnsi="UbuntuMedium" w:cs="Times New Roman"/>
      <w:cap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6459"/>
    <w:rPr>
      <w:rFonts w:ascii="UbuntuMedium" w:eastAsia="Times New Roman" w:hAnsi="UbuntuMedium" w:cs="Times New Roman"/>
      <w:caps/>
      <w:sz w:val="36"/>
      <w:szCs w:val="36"/>
      <w:lang w:eastAsia="ru-RU"/>
    </w:rPr>
  </w:style>
  <w:style w:type="character" w:styleId="a3">
    <w:name w:val="Hyperlink"/>
    <w:basedOn w:val="a0"/>
    <w:uiPriority w:val="99"/>
    <w:semiHidden/>
    <w:unhideWhenUsed/>
    <w:rsid w:val="00AF6459"/>
    <w:rPr>
      <w:strike w:val="0"/>
      <w:dstrike w:val="0"/>
      <w:color w:val="318AE2"/>
      <w:u w:val="none"/>
      <w:effect w:val="none"/>
      <w:shd w:val="clear" w:color="auto" w:fill="auto"/>
    </w:rPr>
  </w:style>
  <w:style w:type="character" w:styleId="a4">
    <w:name w:val="Strong"/>
    <w:basedOn w:val="a0"/>
    <w:uiPriority w:val="22"/>
    <w:qFormat/>
    <w:rsid w:val="00AF6459"/>
    <w:rPr>
      <w:rFonts w:ascii="UbuntuRegular" w:hAnsi="UbuntuRegular" w:hint="default"/>
      <w:b/>
      <w:bCs/>
    </w:rPr>
  </w:style>
  <w:style w:type="paragraph" w:styleId="a5">
    <w:name w:val="Normal (Web)"/>
    <w:basedOn w:val="a"/>
    <w:uiPriority w:val="99"/>
    <w:semiHidden/>
    <w:unhideWhenUsed/>
    <w:rsid w:val="00AF6459"/>
    <w:pPr>
      <w:spacing w:after="165"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F64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F6459"/>
    <w:pPr>
      <w:spacing w:before="330" w:after="165" w:line="800" w:lineRule="atLeast"/>
      <w:outlineLvl w:val="1"/>
    </w:pPr>
    <w:rPr>
      <w:rFonts w:ascii="UbuntuMedium" w:eastAsia="Times New Roman" w:hAnsi="UbuntuMedium" w:cs="Times New Roman"/>
      <w:cap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6459"/>
    <w:rPr>
      <w:rFonts w:ascii="UbuntuMedium" w:eastAsia="Times New Roman" w:hAnsi="UbuntuMedium" w:cs="Times New Roman"/>
      <w:caps/>
      <w:sz w:val="36"/>
      <w:szCs w:val="36"/>
      <w:lang w:eastAsia="ru-RU"/>
    </w:rPr>
  </w:style>
  <w:style w:type="character" w:styleId="a3">
    <w:name w:val="Hyperlink"/>
    <w:basedOn w:val="a0"/>
    <w:uiPriority w:val="99"/>
    <w:semiHidden/>
    <w:unhideWhenUsed/>
    <w:rsid w:val="00AF6459"/>
    <w:rPr>
      <w:strike w:val="0"/>
      <w:dstrike w:val="0"/>
      <w:color w:val="318AE2"/>
      <w:u w:val="none"/>
      <w:effect w:val="none"/>
      <w:shd w:val="clear" w:color="auto" w:fill="auto"/>
    </w:rPr>
  </w:style>
  <w:style w:type="character" w:styleId="a4">
    <w:name w:val="Strong"/>
    <w:basedOn w:val="a0"/>
    <w:uiPriority w:val="22"/>
    <w:qFormat/>
    <w:rsid w:val="00AF6459"/>
    <w:rPr>
      <w:rFonts w:ascii="UbuntuRegular" w:hAnsi="UbuntuRegular" w:hint="default"/>
      <w:b/>
      <w:bCs/>
    </w:rPr>
  </w:style>
  <w:style w:type="paragraph" w:styleId="a5">
    <w:name w:val="Normal (Web)"/>
    <w:basedOn w:val="a"/>
    <w:uiPriority w:val="99"/>
    <w:semiHidden/>
    <w:unhideWhenUsed/>
    <w:rsid w:val="00AF6459"/>
    <w:pPr>
      <w:spacing w:after="165"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F64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320542">
      <w:bodyDiv w:val="1"/>
      <w:marLeft w:val="0"/>
      <w:marRight w:val="0"/>
      <w:marTop w:val="0"/>
      <w:marBottom w:val="0"/>
      <w:divBdr>
        <w:top w:val="none" w:sz="0" w:space="0" w:color="auto"/>
        <w:left w:val="none" w:sz="0" w:space="0" w:color="auto"/>
        <w:bottom w:val="none" w:sz="0" w:space="0" w:color="auto"/>
        <w:right w:val="none" w:sz="0" w:space="0" w:color="auto"/>
      </w:divBdr>
      <w:divsChild>
        <w:div w:id="1234122708">
          <w:marLeft w:val="0"/>
          <w:marRight w:val="0"/>
          <w:marTop w:val="1350"/>
          <w:marBottom w:val="0"/>
          <w:divBdr>
            <w:top w:val="none" w:sz="0" w:space="0" w:color="auto"/>
            <w:left w:val="none" w:sz="0" w:space="0" w:color="auto"/>
            <w:bottom w:val="none" w:sz="0" w:space="0" w:color="auto"/>
            <w:right w:val="none" w:sz="0" w:space="0" w:color="auto"/>
          </w:divBdr>
          <w:divsChild>
            <w:div w:id="1708137336">
              <w:marLeft w:val="0"/>
              <w:marRight w:val="0"/>
              <w:marTop w:val="0"/>
              <w:marBottom w:val="0"/>
              <w:divBdr>
                <w:top w:val="none" w:sz="0" w:space="0" w:color="auto"/>
                <w:left w:val="none" w:sz="0" w:space="0" w:color="auto"/>
                <w:bottom w:val="none" w:sz="0" w:space="0" w:color="auto"/>
                <w:right w:val="none" w:sz="0" w:space="0" w:color="auto"/>
              </w:divBdr>
              <w:divsChild>
                <w:div w:id="2137333615">
                  <w:marLeft w:val="0"/>
                  <w:marRight w:val="0"/>
                  <w:marTop w:val="100"/>
                  <w:marBottom w:val="100"/>
                  <w:divBdr>
                    <w:top w:val="none" w:sz="0" w:space="0" w:color="auto"/>
                    <w:left w:val="none" w:sz="0" w:space="0" w:color="auto"/>
                    <w:bottom w:val="none" w:sz="0" w:space="0" w:color="auto"/>
                    <w:right w:val="none" w:sz="0" w:space="0" w:color="auto"/>
                  </w:divBdr>
                  <w:divsChild>
                    <w:div w:id="248732772">
                      <w:marLeft w:val="0"/>
                      <w:marRight w:val="0"/>
                      <w:marTop w:val="0"/>
                      <w:marBottom w:val="0"/>
                      <w:divBdr>
                        <w:top w:val="none" w:sz="0" w:space="0" w:color="auto"/>
                        <w:left w:val="none" w:sz="0" w:space="0" w:color="auto"/>
                        <w:bottom w:val="none" w:sz="0" w:space="0" w:color="auto"/>
                        <w:right w:val="none" w:sz="0" w:space="0" w:color="auto"/>
                      </w:divBdr>
                      <w:divsChild>
                        <w:div w:id="89547673">
                          <w:marLeft w:val="-225"/>
                          <w:marRight w:val="-225"/>
                          <w:marTop w:val="0"/>
                          <w:marBottom w:val="0"/>
                          <w:divBdr>
                            <w:top w:val="none" w:sz="0" w:space="0" w:color="auto"/>
                            <w:left w:val="none" w:sz="0" w:space="0" w:color="auto"/>
                            <w:bottom w:val="none" w:sz="0" w:space="0" w:color="auto"/>
                            <w:right w:val="none" w:sz="0" w:space="0" w:color="auto"/>
                          </w:divBdr>
                          <w:divsChild>
                            <w:div w:id="1803428152">
                              <w:marLeft w:val="0"/>
                              <w:marRight w:val="0"/>
                              <w:marTop w:val="0"/>
                              <w:marBottom w:val="0"/>
                              <w:divBdr>
                                <w:top w:val="none" w:sz="0" w:space="0" w:color="auto"/>
                                <w:left w:val="none" w:sz="0" w:space="0" w:color="auto"/>
                                <w:bottom w:val="none" w:sz="0" w:space="0" w:color="auto"/>
                                <w:right w:val="none" w:sz="0" w:space="0" w:color="auto"/>
                              </w:divBdr>
                              <w:divsChild>
                                <w:div w:id="125321020">
                                  <w:marLeft w:val="0"/>
                                  <w:marRight w:val="0"/>
                                  <w:marTop w:val="0"/>
                                  <w:marBottom w:val="375"/>
                                  <w:divBdr>
                                    <w:top w:val="none" w:sz="0" w:space="0" w:color="auto"/>
                                    <w:left w:val="none" w:sz="0" w:space="0" w:color="auto"/>
                                    <w:bottom w:val="none" w:sz="0" w:space="0" w:color="auto"/>
                                    <w:right w:val="none" w:sz="0" w:space="0" w:color="auto"/>
                                  </w:divBdr>
                                  <w:divsChild>
                                    <w:div w:id="202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4912FB1B4BBC17ACC7E4BCE3F5CC1C8CF1236FFDDD85A57A72453920AF19840591B80B94j6CC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4F67B7209971C2464C7F8C2E5B214701186AAF98CFB0CE4BBD21F78DAC1E8203ACDD0166173DFqCSBL" TargetMode="External"/><Relationship Id="rId12" Type="http://schemas.openxmlformats.org/officeDocument/2006/relationships/hyperlink" Target="consultantplus://offline/ref=A08EB126CB14716E19FBFEDD7FEDBC335EF1BB76EACDD9CFA8AF31DC524744147CE4C409154C049F1E2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007C1479581079B11E1A5DB7687E47F8E83B8B16257B791AAA25BE572b476G" TargetMode="External"/><Relationship Id="rId11" Type="http://schemas.openxmlformats.org/officeDocument/2006/relationships/hyperlink" Target="consultantplus://offline/ref=A63E02BA4545B3CDDD7325E25867599956AAD54CBD74F7288BD51B1555AA1EF8EF25D8C076D06149HFzFO" TargetMode="External"/><Relationship Id="rId5" Type="http://schemas.openxmlformats.org/officeDocument/2006/relationships/webSettings" Target="webSettings.xml"/><Relationship Id="rId10" Type="http://schemas.openxmlformats.org/officeDocument/2006/relationships/hyperlink" Target="consultantplus://offline/ref=024912FB1B4BBC17ACC7E4BCE3F5CC1C8CF1236FFDDD85A57A72453920AF19840591B80B94j6CEN" TargetMode="External"/><Relationship Id="rId4" Type="http://schemas.openxmlformats.org/officeDocument/2006/relationships/settings" Target="settings.xml"/><Relationship Id="rId9" Type="http://schemas.openxmlformats.org/officeDocument/2006/relationships/hyperlink" Target="consultantplus://offline/ref=024912FB1B4BBC17ACC7E4BCE3F5CC1C8CF1236FFDDD85A57A72453920AF19840591B80B94j6CD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3169</Words>
  <Characters>18068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APenkov</dc:creator>
  <cp:lastModifiedBy>APenkov</cp:lastModifiedBy>
  <cp:revision>1</cp:revision>
  <dcterms:created xsi:type="dcterms:W3CDTF">2018-08-01T06:27:00Z</dcterms:created>
  <dcterms:modified xsi:type="dcterms:W3CDTF">2018-08-01T06:28:00Z</dcterms:modified>
</cp:coreProperties>
</file>