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F7E" w:rsidRPr="00ED35C3" w:rsidRDefault="00012646" w:rsidP="00ED35C3">
      <w:pPr>
        <w:pStyle w:val="30"/>
        <w:rPr>
          <w:szCs w:val="36"/>
        </w:rPr>
      </w:pPr>
      <w:r w:rsidRPr="003C3A38">
        <w:rPr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D8FA64" wp14:editId="4D0A78AA">
                <wp:simplePos x="0" y="0"/>
                <wp:positionH relativeFrom="column">
                  <wp:posOffset>-548336</wp:posOffset>
                </wp:positionH>
                <wp:positionV relativeFrom="paragraph">
                  <wp:posOffset>-323850</wp:posOffset>
                </wp:positionV>
                <wp:extent cx="7616935" cy="2019410"/>
                <wp:effectExtent l="0" t="0" r="317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6935" cy="2019410"/>
                        </a:xfrm>
                        <a:prstGeom prst="rect">
                          <a:avLst/>
                        </a:prstGeom>
                        <a:solidFill>
                          <a:srgbClr val="E7FF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3C905" id="Rectangle 4" o:spid="_x0000_s1026" style="position:absolute;margin-left:-43.2pt;margin-top:-25.5pt;width:599.75pt;height:15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" fillcolor="#e7ffd5" stroked="f"/>
            </w:pict>
          </mc:Fallback>
        </mc:AlternateContent>
      </w:r>
      <w:r w:rsidR="004E7B14" w:rsidRPr="003C3A38">
        <w:rPr>
          <w:color w:val="808080" w:themeColor="background1" w:themeShade="80"/>
        </w:rPr>
        <w:drawing>
          <wp:anchor distT="0" distB="0" distL="114300" distR="114300" simplePos="0" relativeHeight="251657216" behindDoc="0" locked="0" layoutInCell="1" allowOverlap="1" wp14:anchorId="660D16F4" wp14:editId="1F367BE3">
            <wp:simplePos x="0" y="0"/>
            <wp:positionH relativeFrom="margin">
              <wp:posOffset>97790</wp:posOffset>
            </wp:positionH>
            <wp:positionV relativeFrom="margin">
              <wp:posOffset>-69850</wp:posOffset>
            </wp:positionV>
            <wp:extent cx="1857375" cy="1236980"/>
            <wp:effectExtent l="0" t="0" r="0" b="0"/>
            <wp:wrapNone/>
            <wp:docPr id="3" name="Рисунок 11" descr="fkd-transp-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fkd-transp-5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36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3F7E" w:rsidRPr="003C3A38">
        <w:rPr>
          <w:color w:val="808080" w:themeColor="background1" w:themeShade="80"/>
        </w:rPr>
        <w:t>ООО «ФКД консалт»</w:t>
      </w:r>
    </w:p>
    <w:p w:rsidR="00576AEE" w:rsidRPr="003C3A38" w:rsidRDefault="00404753" w:rsidP="00ED35C3">
      <w:pPr>
        <w:pStyle w:val="4"/>
        <w:rPr>
          <w:color w:val="808080" w:themeColor="background1" w:themeShade="80"/>
          <w:lang w:val="ru-RU"/>
        </w:rPr>
      </w:pPr>
      <w:hyperlink r:id="rId8" w:history="1">
        <w:r w:rsidR="001F3F7E" w:rsidRPr="003C3A38">
          <w:rPr>
            <w:rStyle w:val="a5"/>
            <w:rFonts w:cs="Calibri"/>
            <w:color w:val="808080" w:themeColor="background1" w:themeShade="80"/>
            <w:u w:val="none"/>
          </w:rPr>
          <w:t>www.fkdconsult.ru</w:t>
        </w:r>
      </w:hyperlink>
    </w:p>
    <w:p w:rsidR="001F3F7E" w:rsidRPr="003C3A38" w:rsidRDefault="001F3F7E" w:rsidP="00ED35C3">
      <w:pPr>
        <w:pStyle w:val="4"/>
        <w:rPr>
          <w:color w:val="808080" w:themeColor="background1" w:themeShade="80"/>
        </w:rPr>
      </w:pPr>
      <w:r w:rsidRPr="003C3A38">
        <w:rPr>
          <w:color w:val="808080" w:themeColor="background1" w:themeShade="80"/>
        </w:rPr>
        <w:t xml:space="preserve"> </w:t>
      </w:r>
      <w:hyperlink r:id="rId9" w:history="1">
        <w:r w:rsidRPr="003C3A38">
          <w:rPr>
            <w:rStyle w:val="a5"/>
            <w:rFonts w:cs="Calibri"/>
            <w:color w:val="808080" w:themeColor="background1" w:themeShade="80"/>
            <w:u w:val="none"/>
          </w:rPr>
          <w:t>psa@fkdconsult.ru</w:t>
        </w:r>
      </w:hyperlink>
    </w:p>
    <w:p w:rsidR="001F3F7E" w:rsidRPr="008B143C" w:rsidRDefault="001F3F7E" w:rsidP="00E742B5"/>
    <w:p w:rsidR="001F3F7E" w:rsidRPr="003C3A38" w:rsidRDefault="001F3F7E" w:rsidP="00E742B5">
      <w:pPr>
        <w:pStyle w:val="af7"/>
        <w:rPr>
          <w:color w:val="808080" w:themeColor="background1" w:themeShade="80"/>
        </w:rPr>
      </w:pPr>
      <w:r w:rsidRPr="003C3A38">
        <w:rPr>
          <w:color w:val="808080" w:themeColor="background1" w:themeShade="80"/>
        </w:rPr>
        <w:t xml:space="preserve">  ОРГКОМИТЕТ: (495) 643-57-93;</w:t>
      </w:r>
      <w:r w:rsidR="0066455E" w:rsidRPr="003C3A38">
        <w:rPr>
          <w:color w:val="808080" w:themeColor="background1" w:themeShade="80"/>
        </w:rPr>
        <w:t xml:space="preserve"> </w:t>
      </w:r>
      <w:r w:rsidRPr="003C3A38">
        <w:rPr>
          <w:color w:val="808080" w:themeColor="background1" w:themeShade="80"/>
        </w:rPr>
        <w:t>(495) 697-30-39</w:t>
      </w:r>
    </w:p>
    <w:p w:rsidR="001F3F7E" w:rsidRPr="003C3A38" w:rsidRDefault="001F3F7E" w:rsidP="00E742B5">
      <w:pPr>
        <w:pStyle w:val="af7"/>
        <w:rPr>
          <w:color w:val="808080" w:themeColor="background1" w:themeShade="80"/>
        </w:rPr>
      </w:pPr>
      <w:r w:rsidRPr="003C3A38">
        <w:rPr>
          <w:color w:val="808080" w:themeColor="background1" w:themeShade="80"/>
        </w:rPr>
        <w:t>Москва, 119019, Центральный Дом Журналиста,</w:t>
      </w:r>
    </w:p>
    <w:p w:rsidR="003835E0" w:rsidRPr="003C3A38" w:rsidRDefault="001F3F7E" w:rsidP="003835E0">
      <w:pPr>
        <w:pStyle w:val="af7"/>
        <w:rPr>
          <w:color w:val="808080" w:themeColor="background1" w:themeShade="80"/>
        </w:rPr>
      </w:pPr>
      <w:r w:rsidRPr="003C3A38">
        <w:rPr>
          <w:color w:val="808080" w:themeColor="background1" w:themeShade="80"/>
        </w:rPr>
        <w:t>Никитский бульвар, д. 8а</w:t>
      </w:r>
    </w:p>
    <w:p w:rsidR="007C4A7E" w:rsidRDefault="007C4A7E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7C4A7E" w:rsidRDefault="007C4A7E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E54013" w:rsidRDefault="00E54013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E54013" w:rsidRDefault="00E54013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3465C2" w:rsidRDefault="003465C2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  <w:r w:rsidRPr="00FB7370">
        <w:rPr>
          <w:rFonts w:ascii="Times New Roman" w:hAnsi="Times New Roman" w:cs="Times New Roman"/>
          <w:i w:val="0"/>
          <w:color w:val="4B8943"/>
          <w:sz w:val="22"/>
          <w:szCs w:val="22"/>
        </w:rPr>
        <w:t>«ФКД консалт» – экспертный центр практических знаний по подготовке и обучению специалистов</w:t>
      </w:r>
    </w:p>
    <w:p w:rsidR="00E54013" w:rsidRDefault="00E54013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E54013" w:rsidRDefault="00E54013" w:rsidP="00E54013">
      <w:pPr>
        <w:pStyle w:val="10"/>
        <w:rPr>
          <w:rFonts w:ascii="Times New Roman" w:hAnsi="Times New Roman"/>
          <w:kern w:val="36"/>
          <w:sz w:val="48"/>
          <w:szCs w:val="48"/>
        </w:rPr>
      </w:pPr>
      <w:r>
        <w:t xml:space="preserve">Правовой консультационный центр </w:t>
      </w:r>
    </w:p>
    <w:p w:rsidR="00E54013" w:rsidRPr="00E54013" w:rsidRDefault="00E54013" w:rsidP="00E54013">
      <w:pPr>
        <w:pStyle w:val="aa"/>
      </w:pPr>
      <w:r w:rsidRPr="00E54013">
        <w:t xml:space="preserve">В целях </w:t>
      </w:r>
      <w:r w:rsidR="00172CD8">
        <w:t xml:space="preserve">надлежащего исполнения </w:t>
      </w:r>
      <w:r w:rsidRPr="00E54013">
        <w:t xml:space="preserve">требований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 </w:t>
      </w:r>
      <w:r w:rsidR="00172CD8">
        <w:t xml:space="preserve">(далее – 115-ФЗ) </w:t>
      </w:r>
      <w:r w:rsidRPr="00E54013">
        <w:t xml:space="preserve">и нормативных правовых актов в данной сфере, предотвращения правонарушений и санкций со стороны надзорных органов предлагает субъектам </w:t>
      </w:r>
      <w:r w:rsidR="00172CD8">
        <w:t>исполнения</w:t>
      </w:r>
      <w:r w:rsidRPr="00E54013">
        <w:t> следующие виды услуг:</w:t>
      </w:r>
    </w:p>
    <w:p w:rsidR="00E54013" w:rsidRPr="00A77333" w:rsidRDefault="00E54013" w:rsidP="00E54013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333">
        <w:rPr>
          <w:rStyle w:val="ab"/>
          <w:rFonts w:ascii="Times New Roman" w:hAnsi="Times New Roman"/>
          <w:b w:val="0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Консул</w:t>
      </w:r>
      <w:r w:rsidR="00172CD8" w:rsidRPr="00A77333">
        <w:rPr>
          <w:rStyle w:val="ab"/>
          <w:rFonts w:ascii="Times New Roman" w:hAnsi="Times New Roman"/>
          <w:b w:val="0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ьтации по устранению нарушений и минимизации рисков привлечения организации/ИП к административной отвественности по ст</w:t>
      </w:r>
      <w:r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F6B44"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15.27 КоАП РФ: </w:t>
      </w:r>
    </w:p>
    <w:p w:rsidR="00EF6B44" w:rsidRDefault="00EF6B44" w:rsidP="00EF6B44">
      <w:pPr>
        <w:pStyle w:val="af"/>
        <w:numPr>
          <w:ilvl w:val="0"/>
          <w:numId w:val="27"/>
        </w:numPr>
        <w:jc w:val="left"/>
      </w:pPr>
      <w:r>
        <w:t xml:space="preserve">комплексная оценка мер и процедур осуществления внутреннего контроля в целях ПОД/ФТ, реализованных в организации/у </w:t>
      </w:r>
      <w:r w:rsidR="0097678E">
        <w:t>ИП, с оформлением Отчета о проверке.</w:t>
      </w:r>
    </w:p>
    <w:p w:rsidR="00EF6B44" w:rsidRDefault="00EF6B44" w:rsidP="00EF6B44">
      <w:pPr>
        <w:pStyle w:val="af"/>
        <w:numPr>
          <w:ilvl w:val="0"/>
          <w:numId w:val="27"/>
        </w:numPr>
        <w:jc w:val="left"/>
      </w:pPr>
      <w:r>
        <w:t>рекомендации и помощь по устранению, выявленных нарушений.</w:t>
      </w:r>
    </w:p>
    <w:p w:rsidR="00172CD8" w:rsidRPr="00A77333" w:rsidRDefault="00172CD8" w:rsidP="00E54013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Сопровождение </w:t>
      </w:r>
      <w:r w:rsidRPr="00A77333">
        <w:rPr>
          <w:rStyle w:val="ab"/>
          <w:rFonts w:ascii="Times New Roman" w:hAnsi="Times New Roman"/>
          <w:b w:val="0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организации/ИП </w:t>
      </w:r>
      <w:r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проверках надзорных</w:t>
      </w:r>
      <w:r w:rsidR="00E54013"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орг</w:t>
      </w:r>
      <w:r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анов:</w:t>
      </w:r>
    </w:p>
    <w:p w:rsidR="00172CD8" w:rsidRDefault="00172CD8" w:rsidP="00172CD8">
      <w:pPr>
        <w:pStyle w:val="af"/>
        <w:numPr>
          <w:ilvl w:val="0"/>
          <w:numId w:val="26"/>
        </w:numPr>
        <w:jc w:val="left"/>
      </w:pPr>
      <w:r w:rsidRPr="00172CD8">
        <w:t xml:space="preserve">предварительный анализ документов в области ПОД/ФТ, запрашиваемых </w:t>
      </w:r>
      <w:r w:rsidR="00214F7E">
        <w:t xml:space="preserve">у </w:t>
      </w:r>
      <w:r w:rsidRPr="00172CD8">
        <w:rPr>
          <w:rStyle w:val="ab"/>
          <w:b w:val="0"/>
        </w:rPr>
        <w:t xml:space="preserve">организации/ИП </w:t>
      </w:r>
      <w:r w:rsidRPr="00172CD8">
        <w:t>в рамках проверки</w:t>
      </w:r>
      <w:r w:rsidR="00214F7E">
        <w:t>,</w:t>
      </w:r>
      <w:r w:rsidRPr="00172CD8">
        <w:t xml:space="preserve"> на предмет их соответствия требованиям законодательства</w:t>
      </w:r>
      <w:r w:rsidR="00214F7E">
        <w:t>. Рекомендации по</w:t>
      </w:r>
      <w:r w:rsidR="00EF6B44">
        <w:t xml:space="preserve"> устранению установленный несоответствий. Срочная разработка необходимых документов и /или корректировка, имеющихся документов; </w:t>
      </w:r>
    </w:p>
    <w:p w:rsidR="00214F7E" w:rsidRDefault="00172CD8" w:rsidP="00172CD8">
      <w:pPr>
        <w:pStyle w:val="af"/>
        <w:numPr>
          <w:ilvl w:val="0"/>
          <w:numId w:val="26"/>
        </w:numPr>
        <w:jc w:val="left"/>
      </w:pPr>
      <w:r w:rsidRPr="00172CD8">
        <w:t>подготовка сопроводительных писем</w:t>
      </w:r>
      <w:r>
        <w:t xml:space="preserve"> в надзорные органы</w:t>
      </w:r>
      <w:r w:rsidRPr="00172CD8">
        <w:t xml:space="preserve"> </w:t>
      </w:r>
      <w:r w:rsidR="00214F7E">
        <w:t xml:space="preserve">(с комментариями и аргументированным обоснованием по </w:t>
      </w:r>
      <w:r w:rsidR="00EF6B44">
        <w:t>спорным аспектам</w:t>
      </w:r>
      <w:r>
        <w:t>)</w:t>
      </w:r>
      <w:r w:rsidR="00EF6B44">
        <w:t>;</w:t>
      </w:r>
    </w:p>
    <w:p w:rsidR="003120B0" w:rsidRPr="0097678E" w:rsidRDefault="00172CD8" w:rsidP="003120B0">
      <w:pPr>
        <w:pStyle w:val="af"/>
        <w:numPr>
          <w:ilvl w:val="0"/>
          <w:numId w:val="26"/>
        </w:numPr>
        <w:jc w:val="left"/>
      </w:pPr>
      <w:r>
        <w:t xml:space="preserve">подготовка </w:t>
      </w:r>
      <w:r w:rsidR="00214F7E">
        <w:t xml:space="preserve">возражений/замечаний по актам проверки, оформление </w:t>
      </w:r>
      <w:r w:rsidRPr="00172CD8">
        <w:t xml:space="preserve">жалоб </w:t>
      </w:r>
      <w:r>
        <w:t xml:space="preserve">на привлечение </w:t>
      </w:r>
      <w:r w:rsidR="00EF6B44">
        <w:t>к административной ответственности</w:t>
      </w:r>
      <w:r w:rsidR="003120B0">
        <w:t>.</w:t>
      </w:r>
    </w:p>
    <w:p w:rsidR="003120B0" w:rsidRPr="00A77333" w:rsidRDefault="003120B0" w:rsidP="003120B0">
      <w:pPr>
        <w:widowControl/>
        <w:numPr>
          <w:ilvl w:val="0"/>
          <w:numId w:val="23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333">
        <w:rPr>
          <w:rFonts w:ascii="Times New Roman" w:hAnsi="Times New Roman"/>
          <w:color w:val="4F81BD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Абонентское обслуживание организации/ИП, в рамках которого наши эксперты осуществляют:</w:t>
      </w:r>
    </w:p>
    <w:p w:rsidR="003120B0" w:rsidRDefault="003120B0" w:rsidP="003120B0">
      <w:pPr>
        <w:pStyle w:val="af"/>
        <w:numPr>
          <w:ilvl w:val="0"/>
          <w:numId w:val="28"/>
        </w:numPr>
        <w:jc w:val="left"/>
      </w:pPr>
      <w:r>
        <w:t xml:space="preserve">информирование об изменениях требований законодательства. Комментарии по изменениям. В том числе, о необходимости внесения изменений в Правила внутреннего контроля в целях ПОД/ФТ, прохождения/проведения обучения; </w:t>
      </w:r>
    </w:p>
    <w:p w:rsidR="003120B0" w:rsidRDefault="003120B0" w:rsidP="003120B0">
      <w:pPr>
        <w:pStyle w:val="af"/>
        <w:numPr>
          <w:ilvl w:val="0"/>
          <w:numId w:val="28"/>
        </w:numPr>
        <w:jc w:val="left"/>
      </w:pPr>
      <w:r>
        <w:t xml:space="preserve">консультации по </w:t>
      </w:r>
      <w:r w:rsidR="0097678E">
        <w:t xml:space="preserve">работе в Личном кабинете на портале Росфинмониторинга; </w:t>
      </w:r>
    </w:p>
    <w:p w:rsidR="003120B0" w:rsidRDefault="003120B0" w:rsidP="003120B0">
      <w:pPr>
        <w:pStyle w:val="af"/>
        <w:numPr>
          <w:ilvl w:val="0"/>
          <w:numId w:val="28"/>
        </w:numPr>
        <w:jc w:val="left"/>
      </w:pPr>
      <w:r>
        <w:t xml:space="preserve">консультации по вопросам формирования ФЭС об операциях и о результатах проверки по Перечню экстремистов /террористов и решениям МКО; </w:t>
      </w:r>
    </w:p>
    <w:p w:rsidR="003120B0" w:rsidRDefault="003120B0" w:rsidP="0097678E">
      <w:pPr>
        <w:pStyle w:val="af"/>
        <w:numPr>
          <w:ilvl w:val="0"/>
          <w:numId w:val="28"/>
        </w:numPr>
        <w:jc w:val="left"/>
      </w:pPr>
      <w:r>
        <w:t>индивидуальные устные и письменные консультации</w:t>
      </w:r>
      <w:r w:rsidR="0097678E">
        <w:t xml:space="preserve"> (со ссылками на нормы законодательства и Информационные письма надзорных органов), по</w:t>
      </w:r>
      <w:r>
        <w:t xml:space="preserve"> вопросам реализации требований законодательства в </w:t>
      </w:r>
      <w:r w:rsidR="0097678E">
        <w:t xml:space="preserve">процессе осуществления </w:t>
      </w:r>
      <w:r>
        <w:t xml:space="preserve">текущей </w:t>
      </w:r>
      <w:r>
        <w:lastRenderedPageBreak/>
        <w:t xml:space="preserve">деятельности организации/ИП </w:t>
      </w:r>
      <w:r w:rsidR="0097678E">
        <w:t xml:space="preserve">(идентификация, классификация операций, </w:t>
      </w:r>
      <w:r w:rsidR="001A5B32">
        <w:t xml:space="preserve">установление и  идентификация Бенефициарных владельцев, </w:t>
      </w:r>
      <w:r w:rsidR="0097678E">
        <w:t>взаимодействие с клиентами, помощь в оформлении запросов в надзорные органы</w:t>
      </w:r>
      <w:r w:rsidR="00D95C8D">
        <w:t>/клиентам</w:t>
      </w:r>
      <w:r w:rsidR="001A5B32">
        <w:t xml:space="preserve">, подготовка комментариев (обоснований) по замечаниям, отраженным в Личном кабинете на портале Росфинмониторинга </w:t>
      </w:r>
      <w:r w:rsidR="00D95C8D">
        <w:t>)</w:t>
      </w:r>
      <w:r w:rsidR="0097678E">
        <w:t xml:space="preserve">. </w:t>
      </w:r>
    </w:p>
    <w:p w:rsidR="00E54013" w:rsidRPr="00A77333" w:rsidRDefault="001A5B32" w:rsidP="001A5B32">
      <w:pPr>
        <w:widowControl/>
        <w:suppressAutoHyphens w:val="0"/>
        <w:spacing w:before="100" w:beforeAutospacing="1" w:after="100" w:afterAutospacing="1"/>
        <w:jc w:val="left"/>
        <w:rPr>
          <w:rFonts w:ascii="Times New Roman" w:hAnsi="Times New Roman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CC5369"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аш центр – лидер в п</w:t>
      </w:r>
      <w:r w:rsidR="00E54013"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роведении корпоративных и отраслевых семинаров/вебинаров</w:t>
      </w:r>
      <w:r w:rsidR="00806596"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реализации требований Федерального закона №</w:t>
      </w:r>
      <w:r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115-ФЗ для</w:t>
      </w:r>
      <w:r w:rsidR="00E54013"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субъек</w:t>
      </w:r>
      <w:r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тов по всем федеральным округам. Обучение проводится </w:t>
      </w:r>
      <w:r w:rsidR="00E54013" w:rsidRPr="00A77333">
        <w:rPr>
          <w:rStyle w:val="ab"/>
          <w:rFonts w:ascii="Times New Roman" w:hAnsi="Times New Roman"/>
          <w:b w:val="0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регулярной основе или под запрос:</w:t>
      </w:r>
    </w:p>
    <w:p w:rsidR="00E54013" w:rsidRPr="00E54013" w:rsidRDefault="00E54013" w:rsidP="00E54013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</w:rPr>
      </w:pPr>
      <w:r w:rsidRPr="00E54013">
        <w:rPr>
          <w:rFonts w:ascii="Times New Roman" w:hAnsi="Times New Roman"/>
        </w:rPr>
        <w:t>целевых инструктажей (ЦИ),</w:t>
      </w:r>
    </w:p>
    <w:p w:rsidR="00E54013" w:rsidRPr="00E54013" w:rsidRDefault="00E54013" w:rsidP="00E54013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</w:rPr>
      </w:pPr>
      <w:r w:rsidRPr="00E54013">
        <w:rPr>
          <w:rFonts w:ascii="Times New Roman" w:hAnsi="Times New Roman"/>
        </w:rPr>
        <w:t>повышения уровня знаний (ПУЗ) и</w:t>
      </w:r>
    </w:p>
    <w:p w:rsidR="00E54013" w:rsidRPr="00E54013" w:rsidRDefault="00E54013" w:rsidP="00E54013">
      <w:pPr>
        <w:widowControl/>
        <w:numPr>
          <w:ilvl w:val="0"/>
          <w:numId w:val="25"/>
        </w:numPr>
        <w:suppressAutoHyphens w:val="0"/>
        <w:spacing w:before="100" w:beforeAutospacing="1" w:after="100" w:afterAutospacing="1"/>
        <w:jc w:val="left"/>
        <w:rPr>
          <w:rFonts w:ascii="Times New Roman" w:hAnsi="Times New Roman"/>
        </w:rPr>
      </w:pPr>
      <w:r w:rsidRPr="00E54013">
        <w:rPr>
          <w:rFonts w:ascii="Times New Roman" w:hAnsi="Times New Roman"/>
        </w:rPr>
        <w:t>плановых инструктажей (ПИ)</w:t>
      </w:r>
    </w:p>
    <w:p w:rsidR="00E54013" w:rsidRPr="00E54013" w:rsidRDefault="002D6397" w:rsidP="00E54013">
      <w:pPr>
        <w:pStyle w:val="aa"/>
      </w:pPr>
      <w:r>
        <w:rPr>
          <w:rStyle w:val="ac"/>
          <w:b/>
          <w:bCs/>
        </w:rPr>
        <w:t xml:space="preserve">Консультации и помощь </w:t>
      </w:r>
      <w:r w:rsidR="00E54013" w:rsidRPr="00E54013">
        <w:rPr>
          <w:rStyle w:val="ac"/>
          <w:b/>
          <w:bCs/>
        </w:rPr>
        <w:t>ООО «ФКД консалт»</w:t>
      </w:r>
      <w:r>
        <w:rPr>
          <w:rStyle w:val="ac"/>
        </w:rPr>
        <w:t xml:space="preserve"> осуществляются </w:t>
      </w:r>
      <w:r w:rsidR="00E54013" w:rsidRPr="00E54013">
        <w:rPr>
          <w:rStyle w:val="ac"/>
        </w:rPr>
        <w:t xml:space="preserve">опытными практиками и </w:t>
      </w:r>
      <w:r w:rsidRPr="00E54013">
        <w:rPr>
          <w:rStyle w:val="ac"/>
        </w:rPr>
        <w:t>методологами,</w:t>
      </w:r>
      <w:r w:rsidR="00E54013" w:rsidRPr="00E54013">
        <w:rPr>
          <w:rStyle w:val="ac"/>
        </w:rPr>
        <w:t xml:space="preserve"> имеющими многолетний опыт работы на руководящих должностях в надзорных органах и в качестве ответственных сотрудников по </w:t>
      </w:r>
      <w:r w:rsidR="00E54013" w:rsidRPr="002D6397">
        <w:rPr>
          <w:rStyle w:val="ab"/>
          <w:b w:val="0"/>
          <w:i/>
          <w:iCs/>
        </w:rPr>
        <w:t>противодействию легализации</w:t>
      </w:r>
      <w:r w:rsidR="00E54013" w:rsidRPr="00E54013">
        <w:rPr>
          <w:rStyle w:val="ac"/>
        </w:rPr>
        <w:t xml:space="preserve"> (отмыванию) доходов, полученных преступным путем, и финансированию терроризма кредитных и иных организаций</w:t>
      </w:r>
      <w:r w:rsidR="00E54013" w:rsidRPr="00E54013">
        <w:t>.</w:t>
      </w:r>
    </w:p>
    <w:p w:rsidR="00E54013" w:rsidRPr="00FB7370" w:rsidRDefault="00E54013" w:rsidP="003835E0">
      <w:pPr>
        <w:pStyle w:val="af7"/>
        <w:jc w:val="both"/>
        <w:rPr>
          <w:rFonts w:ascii="Times New Roman" w:hAnsi="Times New Roman" w:cs="Times New Roman"/>
          <w:i w:val="0"/>
          <w:color w:val="4B8943"/>
          <w:sz w:val="22"/>
          <w:szCs w:val="22"/>
        </w:rPr>
      </w:pPr>
    </w:p>
    <w:p w:rsidR="00D5629A" w:rsidRPr="00D5629A" w:rsidRDefault="00D5629A" w:rsidP="00D5629A">
      <w:pPr>
        <w:pStyle w:val="22"/>
        <w:spacing w:before="0" w:after="0"/>
        <w:jc w:val="right"/>
        <w:rPr>
          <w:rFonts w:ascii="Arial" w:hAnsi="Arial"/>
          <w:color w:val="auto"/>
          <w:sz w:val="24"/>
          <w:szCs w:val="24"/>
        </w:rPr>
      </w:pPr>
      <w:r w:rsidRPr="00D5629A">
        <w:rPr>
          <w:rFonts w:ascii="Arial" w:hAnsi="Arial"/>
          <w:color w:val="auto"/>
          <w:sz w:val="24"/>
          <w:szCs w:val="24"/>
        </w:rPr>
        <w:t>ПРИЛОЖЕНИЕ</w:t>
      </w:r>
    </w:p>
    <w:p w:rsidR="00D5629A" w:rsidRPr="00D5629A" w:rsidRDefault="00D5629A" w:rsidP="00D5629A">
      <w:pPr>
        <w:pStyle w:val="22"/>
        <w:spacing w:before="0" w:after="0"/>
        <w:jc w:val="right"/>
        <w:rPr>
          <w:rFonts w:ascii="Arial" w:hAnsi="Arial"/>
          <w:color w:val="C00000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C00000"/>
          <w:kern w:val="0"/>
        </w:rPr>
        <w:t xml:space="preserve"> Помощь в организации системы внутреннего контроля</w:t>
      </w:r>
      <w:r w:rsidRPr="009768DC">
        <w:rPr>
          <w:rFonts w:ascii="Times New Roman" w:hAnsi="Times New Roman"/>
          <w:color w:val="C00000"/>
          <w:kern w:val="0"/>
        </w:rPr>
        <w:t xml:space="preserve"> в организации по ПОД/ФТ</w:t>
      </w:r>
      <w:r>
        <w:rPr>
          <w:rFonts w:ascii="Times New Roman" w:hAnsi="Times New Roman"/>
          <w:b w:val="0"/>
          <w:bCs w:val="0"/>
          <w:color w:val="C00000"/>
          <w:kern w:val="0"/>
        </w:rPr>
        <w:t xml:space="preserve"> (для субъектов 115-ФЗ).</w:t>
      </w:r>
    </w:p>
    <w:p w:rsidR="00D5629A" w:rsidRDefault="00D5629A" w:rsidP="00D5629A">
      <w:pPr>
        <w:widowControl/>
        <w:suppressAutoHyphens w:val="0"/>
        <w:spacing w:before="100" w:beforeAutospacing="1" w:after="202"/>
        <w:jc w:val="left"/>
        <w:rPr>
          <w:rFonts w:ascii="Times New Roman" w:hAnsi="Times New Roman"/>
          <w:bCs/>
          <w:kern w:val="0"/>
        </w:rPr>
      </w:pPr>
      <w:r w:rsidRPr="00D5629A">
        <w:rPr>
          <w:rFonts w:ascii="Times New Roman" w:hAnsi="Times New Roman"/>
          <w:bCs/>
          <w:kern w:val="0"/>
        </w:rPr>
        <w:t>Помощь оказывается на договорной основе путем разработки пакетов документов индивидуальной настройке отчетности и абонентскому сопровождению по нормам российского законодательства в области 115-ФЗ и смежных нормативных актов.</w:t>
      </w:r>
    </w:p>
    <w:p w:rsidR="00D5629A" w:rsidRPr="00D5629A" w:rsidRDefault="00D5629A" w:rsidP="00D5629A">
      <w:pPr>
        <w:widowControl/>
        <w:suppressAutoHyphens w:val="0"/>
        <w:spacing w:before="100" w:beforeAutospacing="1" w:after="202"/>
        <w:jc w:val="center"/>
        <w:rPr>
          <w:rFonts w:ascii="Times New Roman" w:hAnsi="Times New Roman"/>
          <w:b/>
          <w:bCs/>
          <w:kern w:val="0"/>
        </w:rPr>
      </w:pPr>
      <w:bookmarkStart w:id="0" w:name="_GoBack"/>
      <w:r w:rsidRPr="00D5629A">
        <w:rPr>
          <w:rFonts w:ascii="Times New Roman" w:hAnsi="Times New Roman"/>
          <w:b/>
          <w:bCs/>
          <w:kern w:val="0"/>
        </w:rPr>
        <w:t>Ниже мы перечисляем пошагово требования закона к субъектам 115-ФЗ (ст.</w:t>
      </w:r>
      <w:proofErr w:type="gramStart"/>
      <w:r w:rsidRPr="00D5629A">
        <w:rPr>
          <w:rFonts w:ascii="Times New Roman" w:hAnsi="Times New Roman"/>
          <w:b/>
          <w:bCs/>
          <w:kern w:val="0"/>
        </w:rPr>
        <w:t>5 )</w:t>
      </w:r>
      <w:proofErr w:type="gramEnd"/>
    </w:p>
    <w:bookmarkEnd w:id="0"/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70C0"/>
          <w:kern w:val="0"/>
        </w:rPr>
        <w:t xml:space="preserve">Разработать </w:t>
      </w:r>
      <w:r w:rsidRPr="006105B1">
        <w:rPr>
          <w:rFonts w:ascii="Times New Roman" w:hAnsi="Times New Roman"/>
          <w:bCs/>
          <w:color w:val="0070C0"/>
          <w:kern w:val="0"/>
        </w:rPr>
        <w:t>Правила</w:t>
      </w:r>
      <w:r w:rsidRPr="006105B1">
        <w:rPr>
          <w:rFonts w:ascii="Times New Roman" w:hAnsi="Times New Roman"/>
          <w:kern w:val="0"/>
        </w:rPr>
        <w:t xml:space="preserve"> внутреннего контроля (ПВК) в целях противодействия легализации (отмыванию) доходов, полученных преступным путем, и финансированию терроризма </w:t>
      </w:r>
      <w:r w:rsidRPr="006105B1">
        <w:rPr>
          <w:rFonts w:ascii="Times New Roman" w:hAnsi="Times New Roman"/>
          <w:b/>
          <w:bCs/>
          <w:kern w:val="0"/>
        </w:rPr>
        <w:t>и</w:t>
      </w:r>
      <w:r w:rsidRPr="006105B1">
        <w:rPr>
          <w:rFonts w:ascii="Times New Roman" w:hAnsi="Times New Roman"/>
          <w:kern w:val="0"/>
        </w:rPr>
        <w:t xml:space="preserve"> своевременное </w:t>
      </w:r>
      <w:r w:rsidRPr="006105B1">
        <w:rPr>
          <w:rFonts w:ascii="Times New Roman" w:hAnsi="Times New Roman"/>
          <w:bCs/>
          <w:color w:val="0070C0"/>
          <w:kern w:val="0"/>
        </w:rPr>
        <w:t>их обновление</w:t>
      </w:r>
      <w:r w:rsidRPr="006105B1">
        <w:rPr>
          <w:rFonts w:ascii="Times New Roman" w:hAnsi="Times New Roman"/>
          <w:color w:val="0070C0"/>
          <w:kern w:val="0"/>
        </w:rPr>
        <w:t>,</w:t>
      </w:r>
      <w:r w:rsidRPr="006105B1">
        <w:rPr>
          <w:rFonts w:ascii="Times New Roman" w:hAnsi="Times New Roman"/>
          <w:kern w:val="0"/>
        </w:rPr>
        <w:t xml:space="preserve"> с учетом последних изменений в действующем законодательстве РФ;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proofErr w:type="gramStart"/>
      <w:r w:rsidRPr="009768DC">
        <w:rPr>
          <w:rFonts w:ascii="Times New Roman" w:hAnsi="Times New Roman"/>
          <w:bCs/>
          <w:color w:val="0070C0"/>
          <w:kern w:val="0"/>
        </w:rPr>
        <w:t>Н</w:t>
      </w:r>
      <w:r>
        <w:rPr>
          <w:rFonts w:ascii="Times New Roman" w:hAnsi="Times New Roman"/>
          <w:bCs/>
          <w:color w:val="0070C0"/>
          <w:kern w:val="0"/>
        </w:rPr>
        <w:t xml:space="preserve">азначить </w:t>
      </w:r>
      <w:r w:rsidRPr="006105B1">
        <w:rPr>
          <w:rFonts w:ascii="Times New Roman" w:hAnsi="Times New Roman"/>
          <w:kern w:val="0"/>
        </w:rPr>
        <w:t xml:space="preserve"> из</w:t>
      </w:r>
      <w:proofErr w:type="gramEnd"/>
      <w:r w:rsidRPr="006105B1">
        <w:rPr>
          <w:rFonts w:ascii="Times New Roman" w:hAnsi="Times New Roman"/>
          <w:kern w:val="0"/>
        </w:rPr>
        <w:t xml:space="preserve"> штата сотрудника, ответственного за реализацию Правил в целях ПОД/ФТ и выполнение требований законодательства в сфере ПОД/ФТ, соответствующего квалификационным требованиям, установленным нормативными правовыми актами РФ в сфере ПОД/ФТ в зависимости от типа организации;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0070C0"/>
          <w:kern w:val="0"/>
        </w:rPr>
        <w:t xml:space="preserve">Осуществлять </w:t>
      </w:r>
      <w:r w:rsidRPr="009768DC">
        <w:rPr>
          <w:rFonts w:ascii="Times New Roman" w:hAnsi="Times New Roman"/>
          <w:bCs/>
          <w:color w:val="0070C0"/>
          <w:kern w:val="0"/>
        </w:rPr>
        <w:t>В</w:t>
      </w:r>
      <w:r>
        <w:rPr>
          <w:rFonts w:ascii="Times New Roman" w:hAnsi="Times New Roman"/>
          <w:bCs/>
          <w:color w:val="0070C0"/>
          <w:kern w:val="0"/>
        </w:rPr>
        <w:t>нутреннюю</w:t>
      </w:r>
      <w:r w:rsidRPr="006105B1">
        <w:rPr>
          <w:rFonts w:ascii="Times New Roman" w:hAnsi="Times New Roman"/>
          <w:bCs/>
          <w:color w:val="0070C0"/>
          <w:kern w:val="0"/>
        </w:rPr>
        <w:t xml:space="preserve"> проверк</w:t>
      </w:r>
      <w:r>
        <w:rPr>
          <w:rFonts w:ascii="Times New Roman" w:hAnsi="Times New Roman"/>
          <w:bCs/>
          <w:color w:val="0070C0"/>
          <w:kern w:val="0"/>
        </w:rPr>
        <w:t>у</w:t>
      </w:r>
      <w:r w:rsidRPr="006105B1">
        <w:rPr>
          <w:rFonts w:ascii="Times New Roman" w:hAnsi="Times New Roman"/>
          <w:kern w:val="0"/>
        </w:rPr>
        <w:t xml:space="preserve"> реализации Правил в целях ПОД/ФТ с обязательным </w:t>
      </w:r>
      <w:r w:rsidRPr="006105B1">
        <w:rPr>
          <w:rFonts w:ascii="Times New Roman" w:hAnsi="Times New Roman"/>
          <w:bCs/>
          <w:color w:val="0070C0"/>
          <w:kern w:val="0"/>
        </w:rPr>
        <w:t>составлением</w:t>
      </w:r>
      <w:r w:rsidRPr="006105B1">
        <w:rPr>
          <w:rFonts w:ascii="Times New Roman" w:hAnsi="Times New Roman"/>
          <w:color w:val="0070C0"/>
          <w:kern w:val="0"/>
        </w:rPr>
        <w:t xml:space="preserve"> </w:t>
      </w:r>
      <w:r w:rsidRPr="006105B1">
        <w:rPr>
          <w:rFonts w:ascii="Times New Roman" w:hAnsi="Times New Roman"/>
          <w:kern w:val="0"/>
        </w:rPr>
        <w:t>по итогам такой проверки </w:t>
      </w:r>
      <w:r w:rsidRPr="006105B1">
        <w:rPr>
          <w:rFonts w:ascii="Times New Roman" w:hAnsi="Times New Roman"/>
          <w:bCs/>
          <w:color w:val="0070C0"/>
          <w:kern w:val="0"/>
        </w:rPr>
        <w:t>отчета специального должностного лица;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proofErr w:type="gramStart"/>
      <w:r>
        <w:rPr>
          <w:rFonts w:ascii="Times New Roman" w:hAnsi="Times New Roman"/>
          <w:bCs/>
          <w:color w:val="0070C0"/>
          <w:kern w:val="0"/>
        </w:rPr>
        <w:t xml:space="preserve">Проводить </w:t>
      </w:r>
      <w:r w:rsidRPr="006105B1">
        <w:rPr>
          <w:rFonts w:ascii="Times New Roman" w:hAnsi="Times New Roman"/>
          <w:bCs/>
          <w:color w:val="0070C0"/>
          <w:kern w:val="0"/>
        </w:rPr>
        <w:t xml:space="preserve"> идентификаци</w:t>
      </w:r>
      <w:r>
        <w:rPr>
          <w:rFonts w:ascii="Times New Roman" w:hAnsi="Times New Roman"/>
          <w:bCs/>
          <w:color w:val="0070C0"/>
          <w:kern w:val="0"/>
        </w:rPr>
        <w:t>ю</w:t>
      </w:r>
      <w:proofErr w:type="gramEnd"/>
      <w:r w:rsidRPr="006105B1">
        <w:rPr>
          <w:rFonts w:ascii="Times New Roman" w:hAnsi="Times New Roman"/>
          <w:b/>
          <w:bCs/>
          <w:kern w:val="0"/>
        </w:rPr>
        <w:t xml:space="preserve"> </w:t>
      </w:r>
      <w:r w:rsidRPr="006105B1">
        <w:rPr>
          <w:rFonts w:ascii="Times New Roman" w:hAnsi="Times New Roman"/>
          <w:kern w:val="0"/>
        </w:rPr>
        <w:t xml:space="preserve">до начала договорных отношений (с присвоением уровня риска) </w:t>
      </w:r>
      <w:r w:rsidRPr="006105B1">
        <w:rPr>
          <w:rFonts w:ascii="Times New Roman" w:hAnsi="Times New Roman"/>
          <w:b/>
          <w:bCs/>
          <w:kern w:val="0"/>
        </w:rPr>
        <w:t>клиентов</w:t>
      </w:r>
      <w:r w:rsidRPr="006105B1">
        <w:rPr>
          <w:rFonts w:ascii="Times New Roman" w:hAnsi="Times New Roman"/>
          <w:kern w:val="0"/>
        </w:rPr>
        <w:t xml:space="preserve">, представителей клиентов и/или выгодоприобретателей, а также принимать обоснованные и доступные меры по идентификации бенефициарных владельцев (бенефициаров), а также на регулярной основе </w:t>
      </w:r>
      <w:r w:rsidRPr="006105B1">
        <w:rPr>
          <w:rFonts w:ascii="Times New Roman" w:hAnsi="Times New Roman"/>
          <w:b/>
          <w:bCs/>
          <w:kern w:val="0"/>
        </w:rPr>
        <w:t>обновлять информацию о клиентах,</w:t>
      </w:r>
      <w:r w:rsidRPr="006105B1">
        <w:rPr>
          <w:rFonts w:ascii="Times New Roman" w:hAnsi="Times New Roman"/>
          <w:kern w:val="0"/>
        </w:rPr>
        <w:t xml:space="preserve"> представителях клиентов, выгодоприобретателях и бенефициарах, полученную на этапе их первичной идентификации;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 w:rsidRPr="00D5629A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выявлять</w:t>
      </w:r>
      <w:r w:rsidRPr="006105B1">
        <w:rPr>
          <w:rFonts w:ascii="Times New Roman" w:hAnsi="Times New Roman"/>
          <w:kern w:val="0"/>
        </w:rPr>
        <w:t xml:space="preserve"> среди своих клиентов физических и юридических лиц с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высоким уровнем риска</w:t>
      </w:r>
      <w:r w:rsidRPr="006105B1">
        <w:rPr>
          <w:rFonts w:ascii="Times New Roman" w:hAnsi="Times New Roman"/>
          <w:kern w:val="0"/>
        </w:rPr>
        <w:t xml:space="preserve">, а также среди клиентов - физических лиц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иностранных публичных должностных лиц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(ИПДЛ)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</w:t>
      </w:r>
      <w:r w:rsidRPr="006105B1">
        <w:rPr>
          <w:rFonts w:ascii="Times New Roman" w:hAnsi="Times New Roman"/>
          <w:kern w:val="0"/>
        </w:rPr>
        <w:t>лиц, замещающих государственные и/или публичные должности в РФ, и проводить установленные законодательством РФ о ПОД/ФТ необходимые мероприятия в отношении данных категорий клиентов;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выявлять и документально фиксировать</w:t>
      </w:r>
      <w:r w:rsidRPr="006105B1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сведения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сделках клиентов</w:t>
      </w:r>
      <w:r w:rsidRPr="006105B1">
        <w:rPr>
          <w:rFonts w:ascii="Times New Roman" w:hAnsi="Times New Roman"/>
          <w:kern w:val="0"/>
        </w:rPr>
        <w:t>, подлежащих обязательному контролю, подозрительных (необычных) операциях;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применять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мер</w:t>
      </w: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замораживанию (блокированию) денежных </w:t>
      </w:r>
      <w:r w:rsidRPr="006105B1">
        <w:rPr>
          <w:rFonts w:ascii="Times New Roman" w:hAnsi="Times New Roman"/>
          <w:b/>
          <w:bCs/>
          <w:kern w:val="0"/>
        </w:rPr>
        <w:t>средств</w:t>
      </w:r>
      <w:r w:rsidRPr="006105B1">
        <w:rPr>
          <w:rFonts w:ascii="Times New Roman" w:hAnsi="Times New Roman"/>
          <w:kern w:val="0"/>
        </w:rPr>
        <w:t xml:space="preserve"> или иного имущества физических и юридических лиц, связанных с перечнем организаций и физических лиц, в отношении которых имеются сведения об их причастности к экстремистской деятельности или терроризму, (далее - </w:t>
      </w:r>
      <w:r w:rsidRPr="00F6391B">
        <w:rPr>
          <w:rFonts w:ascii="Times New Roman" w:hAnsi="Times New Roman"/>
          <w:b/>
          <w:bCs/>
          <w:color w:val="E5B8B7" w:themeColor="accent2" w:themeTint="66"/>
          <w:kern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Перечень террористов</w:t>
      </w:r>
      <w:r w:rsidRPr="00F6391B">
        <w:rPr>
          <w:rFonts w:ascii="Times New Roman" w:hAnsi="Times New Roman"/>
          <w:b/>
          <w:color w:val="E5B8B7" w:themeColor="accent2" w:themeTint="66"/>
          <w:kern w:val="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), </w:t>
      </w:r>
      <w:r w:rsidRPr="006105B1">
        <w:rPr>
          <w:rFonts w:ascii="Times New Roman" w:hAnsi="Times New Roman"/>
          <w:kern w:val="0"/>
        </w:rPr>
        <w:t>проинформировав о принятых мерах Росфинмониторинг;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регулярно</w:t>
      </w:r>
      <w:r w:rsidRPr="006105B1">
        <w:rPr>
          <w:rFonts w:ascii="Times New Roman" w:hAnsi="Times New Roman"/>
          <w:kern w:val="0"/>
        </w:rPr>
        <w:t xml:space="preserve">, но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не реже одного раза в 3 (три) месяца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проверять наличие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среди своих клиентов</w:t>
      </w:r>
      <w:r w:rsidRPr="006105B1">
        <w:rPr>
          <w:rFonts w:ascii="Times New Roman" w:hAnsi="Times New Roman"/>
          <w:kern w:val="0"/>
        </w:rPr>
        <w:t xml:space="preserve"> организаций и физических лиц, в отношении которых применены либо должны применяться меры по замораживанию (блокированию) денежных средств или иного имущества, и информировать о результатах такой проверки Росфинмониторинг;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Обеспечить</w:t>
      </w:r>
      <w:r w:rsidRPr="00D5629A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5629A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наличие Перечня террористов </w:t>
      </w:r>
      <w:r w:rsidRPr="006105B1">
        <w:rPr>
          <w:rFonts w:ascii="Times New Roman" w:hAnsi="Times New Roman"/>
          <w:kern w:val="0"/>
        </w:rPr>
        <w:t xml:space="preserve">и экстремистов, Перечня, </w:t>
      </w:r>
      <w:proofErr w:type="gramStart"/>
      <w:r w:rsidRPr="006105B1">
        <w:rPr>
          <w:rFonts w:ascii="Times New Roman" w:hAnsi="Times New Roman"/>
          <w:kern w:val="0"/>
        </w:rPr>
        <w:t>государств</w:t>
      </w:r>
      <w:proofErr w:type="gramEnd"/>
      <w:r w:rsidRPr="006105B1">
        <w:rPr>
          <w:rFonts w:ascii="Times New Roman" w:hAnsi="Times New Roman"/>
          <w:kern w:val="0"/>
        </w:rPr>
        <w:t xml:space="preserve"> не выполняющих рекомендации ФАТФ, Перечень государств - </w:t>
      </w:r>
      <w:proofErr w:type="spellStart"/>
      <w:r w:rsidRPr="006105B1">
        <w:rPr>
          <w:rFonts w:ascii="Times New Roman" w:hAnsi="Times New Roman"/>
          <w:kern w:val="0"/>
        </w:rPr>
        <w:t>оффшоров</w:t>
      </w:r>
      <w:proofErr w:type="spellEnd"/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Приостанавливать операции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5B1">
        <w:rPr>
          <w:rFonts w:ascii="Times New Roman" w:hAnsi="Times New Roman"/>
          <w:kern w:val="0"/>
        </w:rPr>
        <w:t xml:space="preserve">с денежными средствами или иным имуществом клиентов или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отказ</w:t>
      </w:r>
      <w:r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ывать в выполнении распоряжения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5B1">
        <w:rPr>
          <w:rFonts w:ascii="Times New Roman" w:hAnsi="Times New Roman"/>
          <w:kern w:val="0"/>
        </w:rPr>
        <w:t>клиента о совершении операции в случаях и порядке, установленных законодательством РФ в сфере ПОД/ФТ, с обязательным уведомлением об этом Росфинмониторинг;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уделять повышение внимание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5B1">
        <w:rPr>
          <w:rFonts w:ascii="Times New Roman" w:hAnsi="Times New Roman"/>
          <w:kern w:val="0"/>
        </w:rPr>
        <w:t xml:space="preserve">любым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операциям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105B1">
        <w:rPr>
          <w:rFonts w:ascii="Times New Roman" w:hAnsi="Times New Roman"/>
          <w:kern w:val="0"/>
        </w:rPr>
        <w:t xml:space="preserve">с денежными средствами или иным имуществом, осуществляемым физическими или юридическими лицами, имеющими регистрацию, место жительство или место нахождения в государстве, которое не выполняет рекомендации Группы разработки финансовых мер борьбы с отмыванием денег (далее - </w:t>
      </w:r>
      <w:r w:rsidRPr="006105B1">
        <w:rPr>
          <w:rFonts w:ascii="Times New Roman" w:hAnsi="Times New Roman"/>
          <w:b/>
          <w:bCs/>
          <w:kern w:val="0"/>
        </w:rPr>
        <w:t>ФАТФ</w:t>
      </w:r>
      <w:r w:rsidRPr="006105B1">
        <w:rPr>
          <w:rFonts w:ascii="Times New Roman" w:hAnsi="Times New Roman"/>
          <w:kern w:val="0"/>
        </w:rPr>
        <w:t>), либо с их участием, либо от их имени или в их интересах, а равно с использованием счета в банке, зарегистрированном в указанном государстве;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проводить</w:t>
      </w:r>
      <w:r w:rsidRPr="006105B1">
        <w:rPr>
          <w:rFonts w:ascii="Times New Roman" w:hAnsi="Times New Roman"/>
          <w:kern w:val="0"/>
        </w:rPr>
        <w:t> обязательное внутреннее и внешнее (</w:t>
      </w:r>
      <w:r w:rsidRPr="006105B1">
        <w:rPr>
          <w:rFonts w:ascii="Times New Roman" w:hAnsi="Times New Roman"/>
          <w:b/>
          <w:bCs/>
          <w:kern w:val="0"/>
        </w:rPr>
        <w:t>в</w:t>
      </w:r>
      <w:r w:rsidRPr="006105B1">
        <w:rPr>
          <w:rFonts w:ascii="Times New Roman" w:hAnsi="Times New Roman"/>
          <w:kern w:val="0"/>
        </w:rPr>
        <w:t xml:space="preserve"> специализированных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учебных центрах</w:t>
      </w:r>
      <w:r w:rsidRPr="006105B1">
        <w:rPr>
          <w:rFonts w:ascii="Times New Roman" w:hAnsi="Times New Roman"/>
          <w:kern w:val="0"/>
        </w:rPr>
        <w:t xml:space="preserve">)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обучение сотрудников </w:t>
      </w:r>
      <w:r w:rsidRPr="006105B1">
        <w:rPr>
          <w:rFonts w:ascii="Times New Roman" w:hAnsi="Times New Roman"/>
          <w:kern w:val="0"/>
        </w:rPr>
        <w:t xml:space="preserve">организации </w:t>
      </w:r>
      <w:r w:rsidRPr="00F6391B">
        <w:rPr>
          <w:rFonts w:ascii="Times New Roman" w:hAnsi="Times New Roman"/>
          <w:b/>
          <w:bCs/>
          <w:color w:val="C00000"/>
          <w:kern w:val="0"/>
        </w:rPr>
        <w:t>в сфере ПОД/ФТ</w:t>
      </w:r>
      <w:r w:rsidRPr="00F6391B">
        <w:rPr>
          <w:rFonts w:ascii="Times New Roman" w:hAnsi="Times New Roman"/>
          <w:color w:val="C00000"/>
          <w:kern w:val="0"/>
        </w:rPr>
        <w:t xml:space="preserve"> </w:t>
      </w:r>
      <w:r w:rsidRPr="006105B1">
        <w:rPr>
          <w:rFonts w:ascii="Times New Roman" w:hAnsi="Times New Roman"/>
          <w:kern w:val="0"/>
        </w:rPr>
        <w:t xml:space="preserve">в форме целевого инструктажа, повышения квалификации (уровня знаний) и в других формах в порядке и с периодичностью, установленной требованиями нормативных актов РФ в сфере ПОД/ФТ в зависимости от типа организации (кредитная организация, </w:t>
      </w:r>
      <w:proofErr w:type="spellStart"/>
      <w:r w:rsidRPr="006105B1">
        <w:rPr>
          <w:rFonts w:ascii="Times New Roman" w:hAnsi="Times New Roman"/>
          <w:kern w:val="0"/>
        </w:rPr>
        <w:t>некредитная</w:t>
      </w:r>
      <w:proofErr w:type="spellEnd"/>
      <w:r w:rsidRPr="006105B1">
        <w:rPr>
          <w:rFonts w:ascii="Times New Roman" w:hAnsi="Times New Roman"/>
          <w:kern w:val="0"/>
        </w:rPr>
        <w:t xml:space="preserve"> финансовая организация (НФО) или иная организация);</w:t>
      </w:r>
    </w:p>
    <w:p w:rsidR="00D5629A" w:rsidRPr="006105B1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 w:rsidRPr="006105B1">
        <w:rPr>
          <w:rFonts w:ascii="Times New Roman" w:hAnsi="Times New Roman"/>
          <w:kern w:val="0"/>
        </w:rPr>
        <w:t xml:space="preserve">осуществлять 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хранение документов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менее 5 (пяти) лет </w:t>
      </w:r>
      <w:r w:rsidRPr="006105B1">
        <w:rPr>
          <w:rFonts w:ascii="Times New Roman" w:hAnsi="Times New Roman"/>
          <w:kern w:val="0"/>
        </w:rPr>
        <w:t xml:space="preserve">с момента прекращения договорных отношений с клиентом), связанных с осуществлением внутреннего контроля целях ПОД/ФТ, и соблюдать </w:t>
      </w:r>
      <w:r w:rsidRPr="006105B1">
        <w:rPr>
          <w:rFonts w:ascii="Times New Roman" w:hAnsi="Times New Roman"/>
          <w:b/>
          <w:bCs/>
          <w:kern w:val="0"/>
        </w:rPr>
        <w:t>режим конфиденциальности</w:t>
      </w:r>
      <w:r w:rsidRPr="006105B1">
        <w:rPr>
          <w:rFonts w:ascii="Times New Roman" w:hAnsi="Times New Roman"/>
          <w:kern w:val="0"/>
        </w:rPr>
        <w:t xml:space="preserve"> в отношении полученных в ходе реализации Правил в целях ПОД/ФТ документов и сведений;</w:t>
      </w:r>
    </w:p>
    <w:p w:rsidR="00D5629A" w:rsidRPr="00F6391B" w:rsidRDefault="00D5629A" w:rsidP="00D5629A">
      <w:pPr>
        <w:widowControl/>
        <w:numPr>
          <w:ilvl w:val="0"/>
          <w:numId w:val="29"/>
        </w:numPr>
        <w:suppressAutoHyphens w:val="0"/>
        <w:spacing w:before="274" w:after="274"/>
        <w:jc w:val="left"/>
        <w:rPr>
          <w:rFonts w:ascii="Times New Roman" w:hAnsi="Times New Roman"/>
          <w:kern w:val="0"/>
        </w:rPr>
      </w:pPr>
      <w:r w:rsidRPr="00F6391B">
        <w:rPr>
          <w:rFonts w:ascii="Times New Roman" w:hAnsi="Times New Roman"/>
          <w:bCs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Административная ответственность</w:t>
      </w:r>
      <w:r w:rsidRPr="00F6391B">
        <w:rPr>
          <w:rFonts w:ascii="Times New Roman" w:hAnsi="Times New Roman"/>
          <w:color w:val="4F81BD" w:themeColor="accent1"/>
          <w:kern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6105B1">
        <w:rPr>
          <w:rFonts w:ascii="Times New Roman" w:hAnsi="Times New Roman"/>
          <w:kern w:val="0"/>
        </w:rPr>
        <w:t xml:space="preserve">для всех типов организаций - субъектов Федерального закона № 115-ФЗ за нарушения требований законодательства РФ в сфере ПОД/ФТ установлена </w:t>
      </w:r>
      <w:r w:rsidRPr="006105B1">
        <w:rPr>
          <w:rFonts w:ascii="Times New Roman" w:hAnsi="Times New Roman"/>
          <w:b/>
          <w:bCs/>
          <w:kern w:val="0"/>
        </w:rPr>
        <w:t>ст. 15.27 КоАП РФ.</w:t>
      </w:r>
    </w:p>
    <w:p w:rsidR="00D5629A" w:rsidRPr="00E54013" w:rsidRDefault="00D5629A" w:rsidP="00D5629A">
      <w:pPr>
        <w:pStyle w:val="aa"/>
        <w:jc w:val="center"/>
      </w:pPr>
      <w:r w:rsidRPr="00E54013">
        <w:rPr>
          <w:rStyle w:val="ac"/>
        </w:rPr>
        <w:t>Готовы предоставить рекомендации от наших клиентов.</w:t>
      </w:r>
    </w:p>
    <w:p w:rsidR="00D5629A" w:rsidRPr="00E54013" w:rsidRDefault="00D5629A" w:rsidP="00D5629A">
      <w:pPr>
        <w:pStyle w:val="aa"/>
        <w:jc w:val="center"/>
      </w:pPr>
      <w:r w:rsidRPr="00E54013">
        <w:rPr>
          <w:rStyle w:val="ab"/>
        </w:rPr>
        <w:t>ПОДРОБНЫЕ УСЛОВИЯ</w:t>
      </w:r>
      <w:r w:rsidRPr="00E54013">
        <w:t xml:space="preserve">: +7(985) </w:t>
      </w:r>
      <w:r w:rsidRPr="00E54013">
        <w:rPr>
          <w:rStyle w:val="ab"/>
        </w:rPr>
        <w:t>643-57-93</w:t>
      </w:r>
      <w:r w:rsidRPr="00E54013">
        <w:t>, факс +7(495)697-30-39</w:t>
      </w:r>
      <w:r w:rsidRPr="00E54013">
        <w:br/>
      </w:r>
      <w:hyperlink r:id="rId10" w:history="1">
        <w:r w:rsidRPr="00E54013">
          <w:rPr>
            <w:rStyle w:val="a5"/>
          </w:rPr>
          <w:t>psa@fkdconsult.ru</w:t>
        </w:r>
      </w:hyperlink>
    </w:p>
    <w:p w:rsidR="00D5629A" w:rsidRPr="00D5629A" w:rsidRDefault="00D5629A" w:rsidP="00D5629A">
      <w:pPr>
        <w:pStyle w:val="22"/>
        <w:spacing w:before="0" w:after="0"/>
        <w:jc w:val="right"/>
        <w:rPr>
          <w:rFonts w:ascii="Arial" w:hAnsi="Arial"/>
          <w:color w:val="C00000"/>
          <w:sz w:val="24"/>
          <w:szCs w:val="24"/>
        </w:rPr>
      </w:pPr>
    </w:p>
    <w:sectPr w:rsidR="00D5629A" w:rsidRPr="00D5629A" w:rsidSect="008B3070">
      <w:footerReference w:type="default" r:id="rId11"/>
      <w:footnotePr>
        <w:pos w:val="beneathText"/>
      </w:footnotePr>
      <w:type w:val="continuous"/>
      <w:pgSz w:w="11905" w:h="16837"/>
      <w:pgMar w:top="510" w:right="851" w:bottom="1021" w:left="851" w:header="578" w:footer="4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753" w:rsidRDefault="00404753">
      <w:r>
        <w:separator/>
      </w:r>
    </w:p>
  </w:endnote>
  <w:endnote w:type="continuationSeparator" w:id="0">
    <w:p w:rsidR="00404753" w:rsidRDefault="00404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F7E" w:rsidRDefault="00404753">
    <w:pPr>
      <w:rPr>
        <w:sz w:val="22"/>
        <w:szCs w:val="22"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09016" o:spid="_x0000_s2049" type="#_x0000_t75" style="position:absolute;left:0;text-align:left;margin-left:0;margin-top:0;width:595.45pt;height:842.0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  <w:p w:rsidR="001F3F7E" w:rsidRDefault="00404753">
    <w:pPr>
      <w:rPr>
        <w:sz w:val="22"/>
        <w:szCs w:val="22"/>
      </w:rPr>
    </w:pPr>
    <w:hyperlink r:id="rId2" w:history="1">
      <w:r w:rsidR="001F3F7E">
        <w:rPr>
          <w:rStyle w:val="a5"/>
          <w:sz w:val="22"/>
          <w:szCs w:val="22"/>
        </w:rPr>
        <w:t>www.fkdconsult.ru</w:t>
      </w:r>
    </w:hyperlink>
    <w:r w:rsidR="001F3F7E">
      <w:rPr>
        <w:sz w:val="22"/>
        <w:szCs w:val="22"/>
      </w:rPr>
      <w:t xml:space="preserve">                                                                   </w:t>
    </w:r>
    <w:r w:rsidR="002F47C1">
      <w:rPr>
        <w:sz w:val="22"/>
        <w:szCs w:val="22"/>
      </w:rPr>
      <w:t xml:space="preserve">     ОРГКОМИТЕТ:</w:t>
    </w:r>
    <w:r w:rsidR="001F3F7E">
      <w:rPr>
        <w:sz w:val="22"/>
        <w:szCs w:val="22"/>
      </w:rPr>
      <w:t xml:space="preserve"> (495) 697-30-39</w:t>
    </w:r>
  </w:p>
  <w:p w:rsidR="001F3F7E" w:rsidRDefault="00404753">
    <w:pPr>
      <w:rPr>
        <w:sz w:val="22"/>
        <w:szCs w:val="22"/>
      </w:rPr>
    </w:pPr>
    <w:hyperlink r:id="rId3" w:history="1">
      <w:r w:rsidR="001F3F7E">
        <w:rPr>
          <w:rStyle w:val="a5"/>
          <w:sz w:val="22"/>
          <w:szCs w:val="22"/>
          <w:lang w:val="en-US"/>
        </w:rPr>
        <w:t>psa</w:t>
      </w:r>
      <w:r w:rsidR="001F3F7E">
        <w:rPr>
          <w:rStyle w:val="a5"/>
          <w:sz w:val="22"/>
          <w:szCs w:val="22"/>
        </w:rPr>
        <w:t>@</w:t>
      </w:r>
      <w:r w:rsidR="001F3F7E">
        <w:rPr>
          <w:rStyle w:val="a5"/>
          <w:sz w:val="22"/>
          <w:szCs w:val="22"/>
          <w:lang w:val="en-US"/>
        </w:rPr>
        <w:t>fkdconsult</w:t>
      </w:r>
      <w:r w:rsidR="001F3F7E">
        <w:rPr>
          <w:rStyle w:val="a5"/>
          <w:sz w:val="22"/>
          <w:szCs w:val="22"/>
        </w:rPr>
        <w:t>.</w:t>
      </w:r>
      <w:proofErr w:type="spellStart"/>
      <w:r w:rsidR="001F3F7E">
        <w:rPr>
          <w:rStyle w:val="a5"/>
          <w:sz w:val="22"/>
          <w:szCs w:val="22"/>
          <w:lang w:val="en-US"/>
        </w:rPr>
        <w:t>ru</w:t>
      </w:r>
      <w:proofErr w:type="spellEnd"/>
    </w:hyperlink>
    <w:r w:rsidR="001F3F7E">
      <w:rPr>
        <w:sz w:val="22"/>
        <w:szCs w:val="22"/>
      </w:rPr>
      <w:t xml:space="preserve">                        м. Арбатская, Центральный Дом </w:t>
    </w:r>
    <w:proofErr w:type="gramStart"/>
    <w:r w:rsidR="001F3F7E">
      <w:rPr>
        <w:sz w:val="22"/>
        <w:szCs w:val="22"/>
      </w:rPr>
      <w:t>Журналиста,  Никитский</w:t>
    </w:r>
    <w:proofErr w:type="gramEnd"/>
    <w:r w:rsidR="001F3F7E">
      <w:rPr>
        <w:sz w:val="22"/>
        <w:szCs w:val="22"/>
      </w:rPr>
      <w:t xml:space="preserve"> бульвар, д. 8а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753" w:rsidRDefault="00404753">
      <w:r>
        <w:separator/>
      </w:r>
    </w:p>
  </w:footnote>
  <w:footnote w:type="continuationSeparator" w:id="0">
    <w:p w:rsidR="00404753" w:rsidRDefault="00404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4C5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429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AE03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445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1F40B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BC0F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88FA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E40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762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986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  <w:sz w:val="20"/>
      </w:rPr>
    </w:lvl>
  </w:abstractNum>
  <w:abstractNum w:abstractNumId="12" w15:restartNumberingAfterBreak="0">
    <w:nsid w:val="0A1B5D86"/>
    <w:multiLevelType w:val="hybridMultilevel"/>
    <w:tmpl w:val="74207E94"/>
    <w:lvl w:ilvl="0" w:tplc="FFBC559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A363750"/>
    <w:multiLevelType w:val="hybridMultilevel"/>
    <w:tmpl w:val="3A926D08"/>
    <w:lvl w:ilvl="0" w:tplc="C9D8E512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C53D2B"/>
    <w:multiLevelType w:val="multilevel"/>
    <w:tmpl w:val="FEE4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F72CA"/>
    <w:multiLevelType w:val="multilevel"/>
    <w:tmpl w:val="0BC03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8748ED"/>
    <w:multiLevelType w:val="hybridMultilevel"/>
    <w:tmpl w:val="2C6E00E8"/>
    <w:lvl w:ilvl="0" w:tplc="210AE5A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595959" w:themeColor="text1" w:themeTint="A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73388"/>
    <w:multiLevelType w:val="hybridMultilevel"/>
    <w:tmpl w:val="2768373A"/>
    <w:lvl w:ilvl="0" w:tplc="27D685E4">
      <w:start w:val="1"/>
      <w:numFmt w:val="bullet"/>
      <w:pStyle w:val="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66426"/>
    <w:multiLevelType w:val="multilevel"/>
    <w:tmpl w:val="C444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A026A"/>
    <w:multiLevelType w:val="hybridMultilevel"/>
    <w:tmpl w:val="BBCC175A"/>
    <w:lvl w:ilvl="0" w:tplc="FFBC5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643B4C"/>
    <w:multiLevelType w:val="multilevel"/>
    <w:tmpl w:val="4B8E173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33335F2"/>
    <w:multiLevelType w:val="hybridMultilevel"/>
    <w:tmpl w:val="8B7CAD8C"/>
    <w:lvl w:ilvl="0" w:tplc="957C4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53525"/>
    <w:multiLevelType w:val="hybridMultilevel"/>
    <w:tmpl w:val="2B34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11B45"/>
    <w:multiLevelType w:val="hybridMultilevel"/>
    <w:tmpl w:val="FAE84150"/>
    <w:lvl w:ilvl="0" w:tplc="EAA208B8">
      <w:start w:val="1"/>
      <w:numFmt w:val="decimal"/>
      <w:pStyle w:val="a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4B4318F7"/>
    <w:multiLevelType w:val="multilevel"/>
    <w:tmpl w:val="F8CC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1948BA"/>
    <w:multiLevelType w:val="hybridMultilevel"/>
    <w:tmpl w:val="9A06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95FEB"/>
    <w:multiLevelType w:val="multilevel"/>
    <w:tmpl w:val="0C7C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55A0C"/>
    <w:multiLevelType w:val="multilevel"/>
    <w:tmpl w:val="8F8E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9E416A"/>
    <w:multiLevelType w:val="hybridMultilevel"/>
    <w:tmpl w:val="7A2AFB40"/>
    <w:lvl w:ilvl="0" w:tplc="60724C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934F2"/>
    <w:multiLevelType w:val="hybridMultilevel"/>
    <w:tmpl w:val="C0949198"/>
    <w:lvl w:ilvl="0" w:tplc="1F382A76">
      <w:start w:val="1"/>
      <w:numFmt w:val="bullet"/>
      <w:pStyle w:val="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50905"/>
    <w:multiLevelType w:val="hybridMultilevel"/>
    <w:tmpl w:val="6756B974"/>
    <w:lvl w:ilvl="0" w:tplc="FFBC55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21"/>
  </w:num>
  <w:num w:numId="16">
    <w:abstractNumId w:val="29"/>
  </w:num>
  <w:num w:numId="17">
    <w:abstractNumId w:val="15"/>
  </w:num>
  <w:num w:numId="18">
    <w:abstractNumId w:val="14"/>
  </w:num>
  <w:num w:numId="19">
    <w:abstractNumId w:val="22"/>
  </w:num>
  <w:num w:numId="20">
    <w:abstractNumId w:val="13"/>
  </w:num>
  <w:num w:numId="21">
    <w:abstractNumId w:val="16"/>
  </w:num>
  <w:num w:numId="22">
    <w:abstractNumId w:val="28"/>
  </w:num>
  <w:num w:numId="23">
    <w:abstractNumId w:val="26"/>
  </w:num>
  <w:num w:numId="24">
    <w:abstractNumId w:val="18"/>
  </w:num>
  <w:num w:numId="25">
    <w:abstractNumId w:val="27"/>
  </w:num>
  <w:num w:numId="26">
    <w:abstractNumId w:val="12"/>
  </w:num>
  <w:num w:numId="27">
    <w:abstractNumId w:val="19"/>
  </w:num>
  <w:num w:numId="28">
    <w:abstractNumId w:val="30"/>
  </w:num>
  <w:num w:numId="29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23"/>
    <w:rsid w:val="00012646"/>
    <w:rsid w:val="0001726F"/>
    <w:rsid w:val="00023C22"/>
    <w:rsid w:val="000305EF"/>
    <w:rsid w:val="000311B1"/>
    <w:rsid w:val="000327BC"/>
    <w:rsid w:val="00045D18"/>
    <w:rsid w:val="000462E0"/>
    <w:rsid w:val="00071CE9"/>
    <w:rsid w:val="0007394D"/>
    <w:rsid w:val="000748A8"/>
    <w:rsid w:val="0007571A"/>
    <w:rsid w:val="00096F87"/>
    <w:rsid w:val="000C5F6E"/>
    <w:rsid w:val="000D2F32"/>
    <w:rsid w:val="000D7B5D"/>
    <w:rsid w:val="000E1ED3"/>
    <w:rsid w:val="000E3409"/>
    <w:rsid w:val="000F0F54"/>
    <w:rsid w:val="000F3E77"/>
    <w:rsid w:val="000F4E11"/>
    <w:rsid w:val="000F5E93"/>
    <w:rsid w:val="00100856"/>
    <w:rsid w:val="00106A84"/>
    <w:rsid w:val="0011029A"/>
    <w:rsid w:val="00116A23"/>
    <w:rsid w:val="00121385"/>
    <w:rsid w:val="00123508"/>
    <w:rsid w:val="00130B30"/>
    <w:rsid w:val="00144170"/>
    <w:rsid w:val="001567AA"/>
    <w:rsid w:val="001610F0"/>
    <w:rsid w:val="00172CD8"/>
    <w:rsid w:val="001765D7"/>
    <w:rsid w:val="00182480"/>
    <w:rsid w:val="001826CA"/>
    <w:rsid w:val="00182FED"/>
    <w:rsid w:val="001838D3"/>
    <w:rsid w:val="00193C1C"/>
    <w:rsid w:val="001A0CB7"/>
    <w:rsid w:val="001A5B32"/>
    <w:rsid w:val="001C05A7"/>
    <w:rsid w:val="001D6ACF"/>
    <w:rsid w:val="001E24B7"/>
    <w:rsid w:val="001E2BD0"/>
    <w:rsid w:val="001E488E"/>
    <w:rsid w:val="001E5A74"/>
    <w:rsid w:val="001E6E0C"/>
    <w:rsid w:val="001F3F7E"/>
    <w:rsid w:val="001F466F"/>
    <w:rsid w:val="002014DB"/>
    <w:rsid w:val="00204EB8"/>
    <w:rsid w:val="00207339"/>
    <w:rsid w:val="0021105B"/>
    <w:rsid w:val="00214F7E"/>
    <w:rsid w:val="002242E1"/>
    <w:rsid w:val="00233F09"/>
    <w:rsid w:val="0026543F"/>
    <w:rsid w:val="00276925"/>
    <w:rsid w:val="00276D90"/>
    <w:rsid w:val="00281159"/>
    <w:rsid w:val="00291D7C"/>
    <w:rsid w:val="002920D1"/>
    <w:rsid w:val="002964F7"/>
    <w:rsid w:val="00296799"/>
    <w:rsid w:val="002A05B9"/>
    <w:rsid w:val="002A27BE"/>
    <w:rsid w:val="002A47B3"/>
    <w:rsid w:val="002A6167"/>
    <w:rsid w:val="002B03F6"/>
    <w:rsid w:val="002C62BD"/>
    <w:rsid w:val="002D098D"/>
    <w:rsid w:val="002D1512"/>
    <w:rsid w:val="002D476A"/>
    <w:rsid w:val="002D6397"/>
    <w:rsid w:val="002E4945"/>
    <w:rsid w:val="002E5CAE"/>
    <w:rsid w:val="002F05D1"/>
    <w:rsid w:val="002F1284"/>
    <w:rsid w:val="002F252E"/>
    <w:rsid w:val="002F47C1"/>
    <w:rsid w:val="003120B0"/>
    <w:rsid w:val="003138F0"/>
    <w:rsid w:val="00322AAB"/>
    <w:rsid w:val="003465C2"/>
    <w:rsid w:val="0035128F"/>
    <w:rsid w:val="00353786"/>
    <w:rsid w:val="003614FE"/>
    <w:rsid w:val="00370589"/>
    <w:rsid w:val="003765DD"/>
    <w:rsid w:val="003826DB"/>
    <w:rsid w:val="003835E0"/>
    <w:rsid w:val="00386BCD"/>
    <w:rsid w:val="003929E0"/>
    <w:rsid w:val="00397AF4"/>
    <w:rsid w:val="003A6730"/>
    <w:rsid w:val="003A756C"/>
    <w:rsid w:val="003C3A38"/>
    <w:rsid w:val="003D6AB1"/>
    <w:rsid w:val="003D79C0"/>
    <w:rsid w:val="003E23CE"/>
    <w:rsid w:val="003E34AC"/>
    <w:rsid w:val="003E5FC2"/>
    <w:rsid w:val="003F071A"/>
    <w:rsid w:val="003F5FE1"/>
    <w:rsid w:val="004035B1"/>
    <w:rsid w:val="00404753"/>
    <w:rsid w:val="00413ABF"/>
    <w:rsid w:val="00416EA9"/>
    <w:rsid w:val="004248E5"/>
    <w:rsid w:val="00426C11"/>
    <w:rsid w:val="0044403C"/>
    <w:rsid w:val="00445D6D"/>
    <w:rsid w:val="00446A85"/>
    <w:rsid w:val="0045104C"/>
    <w:rsid w:val="004657AF"/>
    <w:rsid w:val="004815BE"/>
    <w:rsid w:val="00496E49"/>
    <w:rsid w:val="00497262"/>
    <w:rsid w:val="004A2770"/>
    <w:rsid w:val="004A5CDB"/>
    <w:rsid w:val="004B3E2E"/>
    <w:rsid w:val="004B41C0"/>
    <w:rsid w:val="004B5BAB"/>
    <w:rsid w:val="004D053F"/>
    <w:rsid w:val="004D6713"/>
    <w:rsid w:val="004E1830"/>
    <w:rsid w:val="004E7B14"/>
    <w:rsid w:val="004E7DCD"/>
    <w:rsid w:val="004F4C7A"/>
    <w:rsid w:val="004F667D"/>
    <w:rsid w:val="005003A6"/>
    <w:rsid w:val="0050547D"/>
    <w:rsid w:val="00536EA5"/>
    <w:rsid w:val="00537B2F"/>
    <w:rsid w:val="00550E01"/>
    <w:rsid w:val="005526C8"/>
    <w:rsid w:val="005577D4"/>
    <w:rsid w:val="0056130C"/>
    <w:rsid w:val="005654D9"/>
    <w:rsid w:val="00576AEE"/>
    <w:rsid w:val="00583D33"/>
    <w:rsid w:val="00585964"/>
    <w:rsid w:val="005946E7"/>
    <w:rsid w:val="005A2DB7"/>
    <w:rsid w:val="005B39A0"/>
    <w:rsid w:val="005B496B"/>
    <w:rsid w:val="005C39B4"/>
    <w:rsid w:val="005C54CB"/>
    <w:rsid w:val="005C6B82"/>
    <w:rsid w:val="005E6587"/>
    <w:rsid w:val="005F662A"/>
    <w:rsid w:val="0060470E"/>
    <w:rsid w:val="006071FF"/>
    <w:rsid w:val="00611060"/>
    <w:rsid w:val="006205AD"/>
    <w:rsid w:val="00620B48"/>
    <w:rsid w:val="006244B2"/>
    <w:rsid w:val="00626514"/>
    <w:rsid w:val="006455A7"/>
    <w:rsid w:val="0064615B"/>
    <w:rsid w:val="00647A47"/>
    <w:rsid w:val="00662C12"/>
    <w:rsid w:val="0066455E"/>
    <w:rsid w:val="00667300"/>
    <w:rsid w:val="00672ADB"/>
    <w:rsid w:val="006752C3"/>
    <w:rsid w:val="00695EFF"/>
    <w:rsid w:val="006C4D21"/>
    <w:rsid w:val="006C5798"/>
    <w:rsid w:val="006D104A"/>
    <w:rsid w:val="006D206E"/>
    <w:rsid w:val="006D2471"/>
    <w:rsid w:val="006D265C"/>
    <w:rsid w:val="006D6C23"/>
    <w:rsid w:val="006F12AB"/>
    <w:rsid w:val="00703CDD"/>
    <w:rsid w:val="00712919"/>
    <w:rsid w:val="0072049D"/>
    <w:rsid w:val="00725348"/>
    <w:rsid w:val="00726F0C"/>
    <w:rsid w:val="00736267"/>
    <w:rsid w:val="00736460"/>
    <w:rsid w:val="00740D94"/>
    <w:rsid w:val="00745DDF"/>
    <w:rsid w:val="00747202"/>
    <w:rsid w:val="00756059"/>
    <w:rsid w:val="007567DB"/>
    <w:rsid w:val="00765692"/>
    <w:rsid w:val="00767A74"/>
    <w:rsid w:val="007753E5"/>
    <w:rsid w:val="00790684"/>
    <w:rsid w:val="0079312A"/>
    <w:rsid w:val="00793EEC"/>
    <w:rsid w:val="007A4B30"/>
    <w:rsid w:val="007B24FC"/>
    <w:rsid w:val="007B6559"/>
    <w:rsid w:val="007C4A7E"/>
    <w:rsid w:val="007C5760"/>
    <w:rsid w:val="007C676C"/>
    <w:rsid w:val="007D05FC"/>
    <w:rsid w:val="007D58A6"/>
    <w:rsid w:val="00806596"/>
    <w:rsid w:val="008255A0"/>
    <w:rsid w:val="008317F5"/>
    <w:rsid w:val="0083695F"/>
    <w:rsid w:val="00863A0D"/>
    <w:rsid w:val="00877563"/>
    <w:rsid w:val="00895535"/>
    <w:rsid w:val="008958CB"/>
    <w:rsid w:val="008A2353"/>
    <w:rsid w:val="008B0423"/>
    <w:rsid w:val="008B143C"/>
    <w:rsid w:val="008B3070"/>
    <w:rsid w:val="008B4D38"/>
    <w:rsid w:val="008C3B04"/>
    <w:rsid w:val="008D3480"/>
    <w:rsid w:val="008E2EDF"/>
    <w:rsid w:val="008E79D0"/>
    <w:rsid w:val="008F0E11"/>
    <w:rsid w:val="008F341F"/>
    <w:rsid w:val="008F6318"/>
    <w:rsid w:val="00904E05"/>
    <w:rsid w:val="009054E4"/>
    <w:rsid w:val="00907844"/>
    <w:rsid w:val="00910B53"/>
    <w:rsid w:val="00912971"/>
    <w:rsid w:val="00914550"/>
    <w:rsid w:val="009204D1"/>
    <w:rsid w:val="009254AB"/>
    <w:rsid w:val="009259E0"/>
    <w:rsid w:val="00927272"/>
    <w:rsid w:val="0093714B"/>
    <w:rsid w:val="00941E81"/>
    <w:rsid w:val="009442FB"/>
    <w:rsid w:val="009516F7"/>
    <w:rsid w:val="0096723E"/>
    <w:rsid w:val="0096726D"/>
    <w:rsid w:val="00976329"/>
    <w:rsid w:val="0097678E"/>
    <w:rsid w:val="009934F9"/>
    <w:rsid w:val="009937D7"/>
    <w:rsid w:val="009A1D5C"/>
    <w:rsid w:val="009D78EF"/>
    <w:rsid w:val="009E149A"/>
    <w:rsid w:val="009E48C1"/>
    <w:rsid w:val="009F5CD5"/>
    <w:rsid w:val="00A0458A"/>
    <w:rsid w:val="00A1576A"/>
    <w:rsid w:val="00A21478"/>
    <w:rsid w:val="00A22923"/>
    <w:rsid w:val="00A27899"/>
    <w:rsid w:val="00A303D2"/>
    <w:rsid w:val="00A33C53"/>
    <w:rsid w:val="00A347E1"/>
    <w:rsid w:val="00A462A4"/>
    <w:rsid w:val="00A46DBE"/>
    <w:rsid w:val="00A5000D"/>
    <w:rsid w:val="00A63836"/>
    <w:rsid w:val="00A67A79"/>
    <w:rsid w:val="00A76091"/>
    <w:rsid w:val="00A77333"/>
    <w:rsid w:val="00A773E0"/>
    <w:rsid w:val="00A77D64"/>
    <w:rsid w:val="00A971A5"/>
    <w:rsid w:val="00AA0C8C"/>
    <w:rsid w:val="00AA50F1"/>
    <w:rsid w:val="00AA6F6F"/>
    <w:rsid w:val="00AC1277"/>
    <w:rsid w:val="00AD2E19"/>
    <w:rsid w:val="00AD4C6E"/>
    <w:rsid w:val="00AD588C"/>
    <w:rsid w:val="00AD6BEF"/>
    <w:rsid w:val="00AF05AE"/>
    <w:rsid w:val="00AF261B"/>
    <w:rsid w:val="00AF3EDC"/>
    <w:rsid w:val="00B01B7F"/>
    <w:rsid w:val="00B11364"/>
    <w:rsid w:val="00B26AB2"/>
    <w:rsid w:val="00B3083E"/>
    <w:rsid w:val="00B31132"/>
    <w:rsid w:val="00B40823"/>
    <w:rsid w:val="00B46373"/>
    <w:rsid w:val="00B615B7"/>
    <w:rsid w:val="00B73079"/>
    <w:rsid w:val="00B75736"/>
    <w:rsid w:val="00B8611A"/>
    <w:rsid w:val="00B871E9"/>
    <w:rsid w:val="00B9213E"/>
    <w:rsid w:val="00B937C3"/>
    <w:rsid w:val="00B963EB"/>
    <w:rsid w:val="00B96569"/>
    <w:rsid w:val="00B96EE9"/>
    <w:rsid w:val="00BA5B6F"/>
    <w:rsid w:val="00BB37B9"/>
    <w:rsid w:val="00BB6A63"/>
    <w:rsid w:val="00BC4714"/>
    <w:rsid w:val="00BD38D3"/>
    <w:rsid w:val="00BD6163"/>
    <w:rsid w:val="00C036E4"/>
    <w:rsid w:val="00C07D88"/>
    <w:rsid w:val="00C1075E"/>
    <w:rsid w:val="00C17A77"/>
    <w:rsid w:val="00C2425A"/>
    <w:rsid w:val="00C35733"/>
    <w:rsid w:val="00C62EFD"/>
    <w:rsid w:val="00C65B96"/>
    <w:rsid w:val="00C66EDD"/>
    <w:rsid w:val="00C673FC"/>
    <w:rsid w:val="00C678C0"/>
    <w:rsid w:val="00C8453A"/>
    <w:rsid w:val="00C85649"/>
    <w:rsid w:val="00C8721B"/>
    <w:rsid w:val="00C9738C"/>
    <w:rsid w:val="00CA1073"/>
    <w:rsid w:val="00CC5369"/>
    <w:rsid w:val="00CD04F5"/>
    <w:rsid w:val="00CE0AB0"/>
    <w:rsid w:val="00CE0C7D"/>
    <w:rsid w:val="00CF2F73"/>
    <w:rsid w:val="00CF64A0"/>
    <w:rsid w:val="00D11F56"/>
    <w:rsid w:val="00D1274B"/>
    <w:rsid w:val="00D127A3"/>
    <w:rsid w:val="00D155A0"/>
    <w:rsid w:val="00D22CDD"/>
    <w:rsid w:val="00D30977"/>
    <w:rsid w:val="00D366F6"/>
    <w:rsid w:val="00D535D5"/>
    <w:rsid w:val="00D5629A"/>
    <w:rsid w:val="00D61256"/>
    <w:rsid w:val="00D700C4"/>
    <w:rsid w:val="00D822A9"/>
    <w:rsid w:val="00D83BA2"/>
    <w:rsid w:val="00D91E3F"/>
    <w:rsid w:val="00D95C8D"/>
    <w:rsid w:val="00DA334E"/>
    <w:rsid w:val="00DA6886"/>
    <w:rsid w:val="00DB1C74"/>
    <w:rsid w:val="00DC26FB"/>
    <w:rsid w:val="00DC2CBC"/>
    <w:rsid w:val="00DC30A2"/>
    <w:rsid w:val="00DD612F"/>
    <w:rsid w:val="00DD689C"/>
    <w:rsid w:val="00DD794F"/>
    <w:rsid w:val="00DD7BEA"/>
    <w:rsid w:val="00DE2A62"/>
    <w:rsid w:val="00DE6453"/>
    <w:rsid w:val="00DE7CB6"/>
    <w:rsid w:val="00DF29B9"/>
    <w:rsid w:val="00E06D11"/>
    <w:rsid w:val="00E10DF6"/>
    <w:rsid w:val="00E134DF"/>
    <w:rsid w:val="00E2173D"/>
    <w:rsid w:val="00E320FC"/>
    <w:rsid w:val="00E4154F"/>
    <w:rsid w:val="00E41CC7"/>
    <w:rsid w:val="00E52F64"/>
    <w:rsid w:val="00E54013"/>
    <w:rsid w:val="00E5596C"/>
    <w:rsid w:val="00E742B5"/>
    <w:rsid w:val="00E74DE2"/>
    <w:rsid w:val="00E8223B"/>
    <w:rsid w:val="00E83386"/>
    <w:rsid w:val="00EA1BAE"/>
    <w:rsid w:val="00EC79FB"/>
    <w:rsid w:val="00ED35C3"/>
    <w:rsid w:val="00EE7225"/>
    <w:rsid w:val="00EE7EE3"/>
    <w:rsid w:val="00EF6A1C"/>
    <w:rsid w:val="00EF6B44"/>
    <w:rsid w:val="00F02AC3"/>
    <w:rsid w:val="00F13FD3"/>
    <w:rsid w:val="00F35C54"/>
    <w:rsid w:val="00F361E5"/>
    <w:rsid w:val="00F46B24"/>
    <w:rsid w:val="00F506F1"/>
    <w:rsid w:val="00F5755D"/>
    <w:rsid w:val="00F64201"/>
    <w:rsid w:val="00F70E7C"/>
    <w:rsid w:val="00F71A55"/>
    <w:rsid w:val="00F72600"/>
    <w:rsid w:val="00F94C09"/>
    <w:rsid w:val="00FB55B0"/>
    <w:rsid w:val="00FB7370"/>
    <w:rsid w:val="00FD48BD"/>
    <w:rsid w:val="00FD4E2F"/>
    <w:rsid w:val="00FD5C21"/>
    <w:rsid w:val="00FF16DB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568047"/>
  <w15:docId w15:val="{BA843A08-D873-4B36-A9A4-7C972B7F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E742B5"/>
    <w:pPr>
      <w:widowControl w:val="0"/>
      <w:suppressAutoHyphens/>
      <w:jc w:val="both"/>
    </w:pPr>
    <w:rPr>
      <w:rFonts w:ascii="Calibri" w:hAnsi="Calibri"/>
      <w:kern w:val="1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ED35C3"/>
    <w:pPr>
      <w:ind w:left="142" w:firstLine="709"/>
      <w:jc w:val="center"/>
      <w:outlineLvl w:val="0"/>
    </w:pPr>
    <w:rPr>
      <w:rFonts w:cs="Calibri"/>
      <w:b/>
      <w:bCs/>
      <w:color w:val="C00000"/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ED35C3"/>
    <w:pPr>
      <w:ind w:left="142" w:firstLine="709"/>
      <w:jc w:val="center"/>
      <w:outlineLvl w:val="1"/>
    </w:pPr>
    <w:rPr>
      <w:rFonts w:cs="Calibri"/>
      <w:bCs/>
      <w:color w:val="000000"/>
      <w:sz w:val="28"/>
      <w:szCs w:val="28"/>
    </w:rPr>
  </w:style>
  <w:style w:type="paragraph" w:styleId="30">
    <w:name w:val="heading 3"/>
    <w:basedOn w:val="a1"/>
    <w:next w:val="a0"/>
    <w:link w:val="31"/>
    <w:uiPriority w:val="99"/>
    <w:qFormat/>
    <w:rsid w:val="00ED35C3"/>
    <w:pPr>
      <w:tabs>
        <w:tab w:val="left" w:pos="2160"/>
      </w:tabs>
      <w:ind w:left="3686"/>
      <w:jc w:val="right"/>
      <w:outlineLvl w:val="2"/>
    </w:pPr>
    <w:rPr>
      <w:rFonts w:ascii="Myriad Pro" w:hAnsi="Myriad Pro"/>
      <w:b/>
      <w:noProof/>
      <w:color w:val="0D0D0D"/>
      <w:sz w:val="48"/>
    </w:rPr>
  </w:style>
  <w:style w:type="paragraph" w:styleId="4">
    <w:name w:val="heading 4"/>
    <w:basedOn w:val="a1"/>
    <w:next w:val="a0"/>
    <w:link w:val="40"/>
    <w:uiPriority w:val="99"/>
    <w:qFormat/>
    <w:rsid w:val="00ED35C3"/>
    <w:pPr>
      <w:tabs>
        <w:tab w:val="left" w:pos="2160"/>
      </w:tabs>
      <w:ind w:left="3686"/>
      <w:jc w:val="right"/>
      <w:outlineLvl w:val="3"/>
    </w:pPr>
    <w:rPr>
      <w:rFonts w:ascii="Calibri" w:hAnsi="Calibri" w:cs="Calibri"/>
      <w:b/>
      <w:color w:val="0B330F"/>
      <w:spacing w:val="-6"/>
      <w:sz w:val="28"/>
      <w:szCs w:val="28"/>
      <w:lang w:val="de-DE"/>
    </w:rPr>
  </w:style>
  <w:style w:type="paragraph" w:styleId="5">
    <w:name w:val="heading 5"/>
    <w:basedOn w:val="a0"/>
    <w:next w:val="a0"/>
    <w:link w:val="50"/>
    <w:uiPriority w:val="99"/>
    <w:qFormat/>
    <w:rsid w:val="003F071A"/>
    <w:pPr>
      <w:spacing w:before="240" w:after="120"/>
      <w:outlineLvl w:val="4"/>
    </w:pPr>
    <w:rPr>
      <w:rFonts w:cs="Calibri"/>
      <w:b/>
      <w:bCs/>
      <w:color w:val="C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D942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rsid w:val="00D94281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sid w:val="00D94281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uiPriority w:val="9"/>
    <w:semiHidden/>
    <w:rsid w:val="00D94281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D94281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paragraph" w:customStyle="1" w:styleId="1">
    <w:name w:val="Стиль1"/>
    <w:basedOn w:val="32"/>
    <w:uiPriority w:val="99"/>
    <w:rsid w:val="004A5CDB"/>
    <w:pPr>
      <w:widowControl/>
      <w:numPr>
        <w:numId w:val="1"/>
      </w:numPr>
      <w:suppressAutoHyphens w:val="0"/>
      <w:spacing w:before="60" w:after="60"/>
      <w:ind w:left="714" w:hanging="357"/>
    </w:pPr>
    <w:rPr>
      <w:szCs w:val="22"/>
    </w:rPr>
  </w:style>
  <w:style w:type="paragraph" w:customStyle="1" w:styleId="32">
    <w:name w:val="Стиль3"/>
    <w:basedOn w:val="a0"/>
    <w:uiPriority w:val="99"/>
    <w:rsid w:val="004A5CDB"/>
    <w:rPr>
      <w:color w:val="000000"/>
      <w:kern w:val="17"/>
      <w:sz w:val="22"/>
      <w:szCs w:val="17"/>
    </w:rPr>
  </w:style>
  <w:style w:type="character" w:styleId="a5">
    <w:name w:val="Hyperlink"/>
    <w:basedOn w:val="a2"/>
    <w:uiPriority w:val="99"/>
    <w:rsid w:val="004A5CDB"/>
    <w:rPr>
      <w:rFonts w:cs="Times New Roman"/>
      <w:color w:val="000080"/>
      <w:u w:val="single"/>
    </w:rPr>
  </w:style>
  <w:style w:type="paragraph" w:styleId="12">
    <w:name w:val="index 1"/>
    <w:basedOn w:val="a0"/>
    <w:next w:val="a0"/>
    <w:autoRedefine/>
    <w:uiPriority w:val="99"/>
    <w:semiHidden/>
    <w:rsid w:val="001826CA"/>
    <w:pPr>
      <w:ind w:left="240" w:hanging="240"/>
    </w:pPr>
  </w:style>
  <w:style w:type="paragraph" w:styleId="a6">
    <w:name w:val="index heading"/>
    <w:basedOn w:val="a0"/>
    <w:uiPriority w:val="99"/>
    <w:semiHidden/>
    <w:rsid w:val="004A5CDB"/>
    <w:pPr>
      <w:suppressLineNumbers/>
    </w:pPr>
    <w:rPr>
      <w:rFonts w:cs="Tahoma"/>
    </w:rPr>
  </w:style>
  <w:style w:type="paragraph" w:customStyle="1" w:styleId="a7">
    <w:name w:val="Горизонтальная линия"/>
    <w:basedOn w:val="a0"/>
    <w:next w:val="a0"/>
    <w:uiPriority w:val="99"/>
    <w:rsid w:val="004A5CD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1">
    <w:name w:val="caption"/>
    <w:basedOn w:val="a0"/>
    <w:next w:val="a0"/>
    <w:uiPriority w:val="99"/>
    <w:qFormat/>
    <w:rsid w:val="004A5CDB"/>
    <w:pPr>
      <w:widowControl/>
      <w:suppressAutoHyphens w:val="0"/>
      <w:jc w:val="center"/>
    </w:pPr>
    <w:rPr>
      <w:rFonts w:ascii="Times New Roman" w:hAnsi="Times New Roman"/>
      <w:color w:val="808080"/>
      <w:kern w:val="0"/>
      <w:sz w:val="36"/>
      <w:szCs w:val="20"/>
    </w:rPr>
  </w:style>
  <w:style w:type="paragraph" w:styleId="a8">
    <w:name w:val="header"/>
    <w:basedOn w:val="a0"/>
    <w:link w:val="a9"/>
    <w:uiPriority w:val="99"/>
    <w:rsid w:val="004A5C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D94281"/>
    <w:rPr>
      <w:rFonts w:ascii="Calibri" w:hAnsi="Calibri"/>
      <w:kern w:val="1"/>
      <w:sz w:val="24"/>
      <w:szCs w:val="24"/>
    </w:rPr>
  </w:style>
  <w:style w:type="paragraph" w:customStyle="1" w:styleId="22">
    <w:name w:val="Стиль2"/>
    <w:basedOn w:val="a0"/>
    <w:uiPriority w:val="99"/>
    <w:rsid w:val="004A5CDB"/>
    <w:pPr>
      <w:spacing w:before="120" w:after="120"/>
      <w:outlineLvl w:val="0"/>
    </w:pPr>
    <w:rPr>
      <w:rFonts w:cs="Arial"/>
      <w:b/>
      <w:bCs/>
      <w:color w:val="008000"/>
      <w:kern w:val="36"/>
      <w:sz w:val="26"/>
      <w:szCs w:val="26"/>
    </w:rPr>
  </w:style>
  <w:style w:type="paragraph" w:customStyle="1" w:styleId="41">
    <w:name w:val="Стиль4"/>
    <w:basedOn w:val="32"/>
    <w:uiPriority w:val="99"/>
    <w:rsid w:val="004A5CDB"/>
    <w:pPr>
      <w:ind w:firstLine="709"/>
    </w:pPr>
  </w:style>
  <w:style w:type="paragraph" w:styleId="aa">
    <w:name w:val="Normal (Web)"/>
    <w:basedOn w:val="a0"/>
    <w:uiPriority w:val="99"/>
    <w:rsid w:val="004A5CDB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character" w:styleId="ab">
    <w:name w:val="Strong"/>
    <w:basedOn w:val="a2"/>
    <w:uiPriority w:val="22"/>
    <w:qFormat/>
    <w:rsid w:val="004A5CDB"/>
    <w:rPr>
      <w:rFonts w:cs="Times New Roman"/>
      <w:b/>
      <w:bCs/>
    </w:rPr>
  </w:style>
  <w:style w:type="paragraph" w:styleId="23">
    <w:name w:val="Body Text Indent 2"/>
    <w:basedOn w:val="a0"/>
    <w:link w:val="24"/>
    <w:uiPriority w:val="99"/>
    <w:rsid w:val="004A5CDB"/>
    <w:pPr>
      <w:widowControl/>
      <w:suppressAutoHyphens w:val="0"/>
      <w:ind w:left="360"/>
    </w:pPr>
    <w:rPr>
      <w:rFonts w:ascii="Agency FB" w:hAnsi="Agency FB"/>
      <w:bCs/>
      <w:color w:val="000000"/>
      <w:kern w:val="0"/>
      <w:szCs w:val="20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D94281"/>
    <w:rPr>
      <w:rFonts w:ascii="Calibri" w:hAnsi="Calibri"/>
      <w:kern w:val="1"/>
      <w:sz w:val="24"/>
      <w:szCs w:val="24"/>
    </w:rPr>
  </w:style>
  <w:style w:type="paragraph" w:styleId="25">
    <w:name w:val="Body Text 2"/>
    <w:basedOn w:val="a0"/>
    <w:link w:val="26"/>
    <w:uiPriority w:val="99"/>
    <w:rsid w:val="004A5CDB"/>
    <w:pPr>
      <w:widowControl/>
      <w:suppressAutoHyphens w:val="0"/>
    </w:pPr>
    <w:rPr>
      <w:rFonts w:cs="Arial"/>
      <w:b/>
      <w:kern w:val="0"/>
      <w:sz w:val="20"/>
      <w:szCs w:val="20"/>
    </w:rPr>
  </w:style>
  <w:style w:type="character" w:customStyle="1" w:styleId="26">
    <w:name w:val="Основной текст 2 Знак"/>
    <w:basedOn w:val="a2"/>
    <w:link w:val="25"/>
    <w:uiPriority w:val="99"/>
    <w:semiHidden/>
    <w:rsid w:val="00D94281"/>
    <w:rPr>
      <w:rFonts w:ascii="Calibri" w:hAnsi="Calibri"/>
      <w:kern w:val="1"/>
      <w:sz w:val="24"/>
      <w:szCs w:val="24"/>
    </w:rPr>
  </w:style>
  <w:style w:type="character" w:styleId="ac">
    <w:name w:val="Emphasis"/>
    <w:basedOn w:val="a2"/>
    <w:uiPriority w:val="20"/>
    <w:qFormat/>
    <w:rsid w:val="009A1D5C"/>
    <w:rPr>
      <w:rFonts w:cs="Times New Roman"/>
      <w:i/>
      <w:iCs/>
    </w:rPr>
  </w:style>
  <w:style w:type="paragraph" w:styleId="ad">
    <w:name w:val="Body Text"/>
    <w:basedOn w:val="a0"/>
    <w:link w:val="ae"/>
    <w:uiPriority w:val="99"/>
    <w:rsid w:val="00BB37B9"/>
    <w:pPr>
      <w:spacing w:after="120"/>
    </w:pPr>
  </w:style>
  <w:style w:type="character" w:customStyle="1" w:styleId="ae">
    <w:name w:val="Основной текст Знак"/>
    <w:basedOn w:val="a2"/>
    <w:link w:val="ad"/>
    <w:uiPriority w:val="99"/>
    <w:locked/>
    <w:rsid w:val="00ED35C3"/>
    <w:rPr>
      <w:rFonts w:ascii="Arial" w:eastAsia="Times New Roman" w:hAnsi="Arial" w:cs="Times New Roman"/>
      <w:kern w:val="1"/>
      <w:sz w:val="24"/>
      <w:szCs w:val="24"/>
    </w:rPr>
  </w:style>
  <w:style w:type="paragraph" w:styleId="af">
    <w:name w:val="List Paragraph"/>
    <w:basedOn w:val="a0"/>
    <w:uiPriority w:val="99"/>
    <w:qFormat/>
    <w:rsid w:val="004D053F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</w:rPr>
  </w:style>
  <w:style w:type="paragraph" w:styleId="af0">
    <w:name w:val="Body Text Indent"/>
    <w:basedOn w:val="a0"/>
    <w:link w:val="af1"/>
    <w:uiPriority w:val="99"/>
    <w:rsid w:val="004D053F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locked/>
    <w:rsid w:val="004D053F"/>
    <w:rPr>
      <w:rFonts w:ascii="Arial" w:eastAsia="Times New Roman" w:hAnsi="Arial" w:cs="Times New Roman"/>
      <w:kern w:val="1"/>
      <w:sz w:val="24"/>
      <w:szCs w:val="24"/>
    </w:rPr>
  </w:style>
  <w:style w:type="paragraph" w:styleId="af2">
    <w:name w:val="Plain Text"/>
    <w:basedOn w:val="a0"/>
    <w:link w:val="af3"/>
    <w:uiPriority w:val="99"/>
    <w:rsid w:val="001D6ACF"/>
    <w:pPr>
      <w:widowControl/>
      <w:suppressAutoHyphens w:val="0"/>
    </w:pPr>
    <w:rPr>
      <w:rFonts w:ascii="Consolas" w:hAnsi="Consolas"/>
      <w:kern w:val="0"/>
      <w:sz w:val="21"/>
      <w:szCs w:val="21"/>
      <w:lang w:eastAsia="en-US"/>
    </w:rPr>
  </w:style>
  <w:style w:type="character" w:customStyle="1" w:styleId="af3">
    <w:name w:val="Текст Знак"/>
    <w:basedOn w:val="a2"/>
    <w:link w:val="af2"/>
    <w:uiPriority w:val="99"/>
    <w:locked/>
    <w:rsid w:val="001D6ACF"/>
    <w:rPr>
      <w:rFonts w:ascii="Consolas" w:eastAsia="Times New Roman" w:hAnsi="Consolas" w:cs="Times New Roman"/>
      <w:sz w:val="21"/>
      <w:szCs w:val="21"/>
      <w:lang w:eastAsia="en-US"/>
    </w:rPr>
  </w:style>
  <w:style w:type="paragraph" w:customStyle="1" w:styleId="a">
    <w:name w:val="список"/>
    <w:basedOn w:val="a0"/>
    <w:uiPriority w:val="99"/>
    <w:rsid w:val="00ED35C3"/>
    <w:pPr>
      <w:numPr>
        <w:numId w:val="2"/>
      </w:numPr>
      <w:tabs>
        <w:tab w:val="left" w:pos="851"/>
      </w:tabs>
      <w:ind w:left="426" w:firstLine="0"/>
    </w:pPr>
    <w:rPr>
      <w:rFonts w:cs="Calibri"/>
      <w:bCs/>
    </w:rPr>
  </w:style>
  <w:style w:type="paragraph" w:customStyle="1" w:styleId="af4">
    <w:name w:val="описание"/>
    <w:basedOn w:val="a1"/>
    <w:uiPriority w:val="99"/>
    <w:rsid w:val="00ED35C3"/>
    <w:pPr>
      <w:tabs>
        <w:tab w:val="left" w:pos="2160"/>
      </w:tabs>
      <w:ind w:left="3686"/>
      <w:jc w:val="right"/>
    </w:pPr>
    <w:rPr>
      <w:rFonts w:ascii="Calibri" w:hAnsi="Calibri" w:cs="Calibri"/>
      <w:b/>
      <w:i/>
      <w:iCs/>
      <w:color w:val="262626"/>
      <w:sz w:val="20"/>
      <w:szCs w:val="22"/>
    </w:rPr>
  </w:style>
  <w:style w:type="paragraph" w:styleId="af5">
    <w:name w:val="footer"/>
    <w:basedOn w:val="a0"/>
    <w:link w:val="af6"/>
    <w:uiPriority w:val="99"/>
    <w:rsid w:val="00E74DE2"/>
    <w:pPr>
      <w:tabs>
        <w:tab w:val="center" w:pos="4513"/>
        <w:tab w:val="right" w:pos="9026"/>
      </w:tabs>
    </w:pPr>
  </w:style>
  <w:style w:type="character" w:customStyle="1" w:styleId="af6">
    <w:name w:val="Нижний колонтитул Знак"/>
    <w:basedOn w:val="a2"/>
    <w:link w:val="af5"/>
    <w:uiPriority w:val="99"/>
    <w:locked/>
    <w:rsid w:val="00E74DE2"/>
    <w:rPr>
      <w:rFonts w:ascii="Arial" w:eastAsia="Times New Roman" w:hAnsi="Arial" w:cs="Times New Roman"/>
      <w:kern w:val="1"/>
      <w:sz w:val="24"/>
      <w:szCs w:val="24"/>
    </w:rPr>
  </w:style>
  <w:style w:type="paragraph" w:customStyle="1" w:styleId="2">
    <w:name w:val="список2"/>
    <w:basedOn w:val="a0"/>
    <w:uiPriority w:val="99"/>
    <w:rsid w:val="008B143C"/>
    <w:pPr>
      <w:numPr>
        <w:numId w:val="3"/>
      </w:numPr>
      <w:spacing w:before="240" w:line="285" w:lineRule="atLeast"/>
      <w:ind w:left="426" w:hanging="398"/>
    </w:pPr>
    <w:rPr>
      <w:rFonts w:cs="Calibri"/>
    </w:rPr>
  </w:style>
  <w:style w:type="paragraph" w:customStyle="1" w:styleId="af7">
    <w:name w:val="оргкомитет"/>
    <w:basedOn w:val="a0"/>
    <w:uiPriority w:val="99"/>
    <w:rsid w:val="00E742B5"/>
    <w:pPr>
      <w:jc w:val="right"/>
    </w:pPr>
    <w:rPr>
      <w:rFonts w:cs="Calibri"/>
      <w:b/>
      <w:i/>
      <w:sz w:val="20"/>
      <w:szCs w:val="20"/>
    </w:rPr>
  </w:style>
  <w:style w:type="character" w:customStyle="1" w:styleId="13">
    <w:name w:val="акцент1"/>
    <w:basedOn w:val="a2"/>
    <w:uiPriority w:val="99"/>
    <w:rsid w:val="00E742B5"/>
    <w:rPr>
      <w:rFonts w:ascii="Calibri" w:hAnsi="Calibri" w:cs="Times New Roman"/>
      <w:b/>
      <w:color w:val="365F91"/>
      <w:sz w:val="24"/>
    </w:rPr>
  </w:style>
  <w:style w:type="character" w:customStyle="1" w:styleId="27">
    <w:name w:val="акцент2"/>
    <w:basedOn w:val="a2"/>
    <w:uiPriority w:val="99"/>
    <w:rsid w:val="00E742B5"/>
    <w:rPr>
      <w:rFonts w:ascii="Calibri" w:hAnsi="Calibri" w:cs="Calibri"/>
      <w:b/>
      <w:color w:val="C00000"/>
    </w:rPr>
  </w:style>
  <w:style w:type="paragraph" w:customStyle="1" w:styleId="3">
    <w:name w:val="список3"/>
    <w:basedOn w:val="2"/>
    <w:uiPriority w:val="99"/>
    <w:rsid w:val="00D30977"/>
    <w:pPr>
      <w:numPr>
        <w:numId w:val="16"/>
      </w:numPr>
      <w:spacing w:before="120"/>
      <w:ind w:left="714" w:hanging="357"/>
    </w:pPr>
  </w:style>
  <w:style w:type="paragraph" w:styleId="af8">
    <w:name w:val="No Spacing"/>
    <w:basedOn w:val="a0"/>
    <w:link w:val="af9"/>
    <w:uiPriority w:val="1"/>
    <w:qFormat/>
    <w:rsid w:val="0066455E"/>
    <w:pPr>
      <w:widowControl/>
      <w:suppressAutoHyphens w:val="0"/>
      <w:jc w:val="left"/>
    </w:pPr>
    <w:rPr>
      <w:rFonts w:ascii="Cambria" w:hAnsi="Cambria"/>
      <w:kern w:val="0"/>
      <w:sz w:val="22"/>
      <w:szCs w:val="22"/>
      <w:lang w:val="en-US" w:eastAsia="en-US" w:bidi="en-US"/>
    </w:rPr>
  </w:style>
  <w:style w:type="character" w:customStyle="1" w:styleId="af9">
    <w:name w:val="Без интервала Знак"/>
    <w:basedOn w:val="a2"/>
    <w:link w:val="af8"/>
    <w:uiPriority w:val="1"/>
    <w:rsid w:val="0066455E"/>
    <w:rPr>
      <w:rFonts w:ascii="Cambria" w:hAnsi="Cambria"/>
      <w:sz w:val="22"/>
      <w:szCs w:val="22"/>
      <w:lang w:val="en-US" w:eastAsia="en-US" w:bidi="en-US"/>
    </w:rPr>
  </w:style>
  <w:style w:type="paragraph" w:styleId="afa">
    <w:name w:val="Balloon Text"/>
    <w:basedOn w:val="a0"/>
    <w:link w:val="afb"/>
    <w:uiPriority w:val="99"/>
    <w:semiHidden/>
    <w:unhideWhenUsed/>
    <w:rsid w:val="0066455E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66455E"/>
    <w:rPr>
      <w:rFonts w:ascii="Tahoma" w:hAnsi="Tahoma" w:cs="Tahoma"/>
      <w:kern w:val="1"/>
      <w:sz w:val="16"/>
      <w:szCs w:val="16"/>
    </w:rPr>
  </w:style>
  <w:style w:type="paragraph" w:styleId="28">
    <w:name w:val="Quote"/>
    <w:basedOn w:val="a0"/>
    <w:next w:val="a0"/>
    <w:link w:val="29"/>
    <w:uiPriority w:val="29"/>
    <w:qFormat/>
    <w:rsid w:val="00DA334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9">
    <w:name w:val="Цитата 2 Знак"/>
    <w:basedOn w:val="a2"/>
    <w:link w:val="28"/>
    <w:uiPriority w:val="29"/>
    <w:rsid w:val="00DA334E"/>
    <w:rPr>
      <w:rFonts w:ascii="Calibri" w:hAnsi="Calibri"/>
      <w:i/>
      <w:iCs/>
      <w:color w:val="404040" w:themeColor="text1" w:themeTint="BF"/>
      <w:kern w:val="1"/>
      <w:sz w:val="24"/>
      <w:szCs w:val="24"/>
    </w:rPr>
  </w:style>
  <w:style w:type="paragraph" w:styleId="afc">
    <w:name w:val="Title"/>
    <w:basedOn w:val="a0"/>
    <w:next w:val="a0"/>
    <w:link w:val="afd"/>
    <w:qFormat/>
    <w:locked/>
    <w:rsid w:val="00DD689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Заголовок Знак"/>
    <w:basedOn w:val="a2"/>
    <w:link w:val="afc"/>
    <w:rsid w:val="00DD6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e">
    <w:name w:val="Table Grid"/>
    <w:basedOn w:val="a3"/>
    <w:uiPriority w:val="59"/>
    <w:rsid w:val="00123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3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1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dconsu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sa@fkdcons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a@fkdconsult.r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a@fkdconsult.ru" TargetMode="External"/><Relationship Id="rId2" Type="http://schemas.openxmlformats.org/officeDocument/2006/relationships/hyperlink" Target="http://www.fkdconsult.ru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oudnine\Application%20Data\Microsoft\&#1064;&#1072;&#1073;&#1083;&#1086;&#1085;&#1099;\&#1073;&#1083;&#1072;&#1085;&#1082;%20&#1060;&#1050;&#1044;_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ФКД_2.dot</Template>
  <TotalTime>8</TotalTime>
  <Pages>4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«ФКД консалт»</vt:lpstr>
    </vt:vector>
  </TitlesOfParts>
  <Company/>
  <LinksUpToDate>false</LinksUpToDate>
  <CharactersWithSpaces>8091</CharactersWithSpaces>
  <SharedDoc>false</SharedDoc>
  <HLinks>
    <vt:vector size="42" baseType="variant">
      <vt:variant>
        <vt:i4>5898348</vt:i4>
      </vt:variant>
      <vt:variant>
        <vt:i4>12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  <vt:variant>
        <vt:i4>3866639</vt:i4>
      </vt:variant>
      <vt:variant>
        <vt:i4>9</vt:i4>
      </vt:variant>
      <vt:variant>
        <vt:i4>0</vt:i4>
      </vt:variant>
      <vt:variant>
        <vt:i4>5</vt:i4>
      </vt:variant>
      <vt:variant>
        <vt:lpwstr>mailto:ileu@fkdconsult.ru</vt:lpwstr>
      </vt:variant>
      <vt:variant>
        <vt:lpwstr/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  <vt:variant>
        <vt:i4>5898348</vt:i4>
      </vt:variant>
      <vt:variant>
        <vt:i4>3</vt:i4>
      </vt:variant>
      <vt:variant>
        <vt:i4>0</vt:i4>
      </vt:variant>
      <vt:variant>
        <vt:i4>5</vt:i4>
      </vt:variant>
      <vt:variant>
        <vt:lpwstr>mailto:psa@fkdconsult.ru</vt:lpwstr>
      </vt:variant>
      <vt:variant>
        <vt:lpwstr/>
      </vt:variant>
      <vt:variant>
        <vt:i4>131141</vt:i4>
      </vt:variant>
      <vt:variant>
        <vt:i4>0</vt:i4>
      </vt:variant>
      <vt:variant>
        <vt:i4>0</vt:i4>
      </vt:variant>
      <vt:variant>
        <vt:i4>5</vt:i4>
      </vt:variant>
      <vt:variant>
        <vt:lpwstr>http://www.fkdconsult.ru/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«ФКД консалт»</dc:title>
  <dc:creator>mintkate</dc:creator>
  <cp:lastModifiedBy>I</cp:lastModifiedBy>
  <cp:revision>3</cp:revision>
  <cp:lastPrinted>2017-08-01T13:39:00Z</cp:lastPrinted>
  <dcterms:created xsi:type="dcterms:W3CDTF">2017-11-07T17:55:00Z</dcterms:created>
  <dcterms:modified xsi:type="dcterms:W3CDTF">2017-11-08T11:10:00Z</dcterms:modified>
</cp:coreProperties>
</file>